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51" w:rsidRPr="00635A46" w:rsidRDefault="00340C51" w:rsidP="00340C5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OLE_LINK1"/>
      <w:bookmarkStart w:id="1" w:name="OLE_LINK2"/>
      <w:r w:rsidRPr="00635A46">
        <w:rPr>
          <w:rFonts w:ascii="Times New Roman" w:hAnsi="Times New Roman"/>
          <w:b/>
          <w:i/>
          <w:sz w:val="24"/>
          <w:szCs w:val="24"/>
        </w:rPr>
        <w:t>The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Product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Analysis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of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Toba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Caldera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Geopark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in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Realizing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Toba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Regency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Tourism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Branding</w:t>
      </w:r>
    </w:p>
    <w:p w:rsidR="00340C51" w:rsidRPr="00971966" w:rsidRDefault="00340C51" w:rsidP="00340C51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</w:p>
    <w:p w:rsidR="00340C51" w:rsidRPr="00635A46" w:rsidRDefault="00340C51" w:rsidP="00340C51">
      <w:pPr>
        <w:ind w:left="1701" w:right="-1" w:hanging="1700"/>
        <w:jc w:val="center"/>
        <w:rPr>
          <w:rFonts w:ascii="Times New Roman" w:hAnsi="Times New Roman"/>
          <w:b/>
          <w:szCs w:val="24"/>
          <w:vertAlign w:val="superscript"/>
        </w:rPr>
      </w:pPr>
      <w:r w:rsidRPr="00635A46">
        <w:rPr>
          <w:rFonts w:ascii="Times New Roman" w:hAnsi="Times New Roman"/>
          <w:b/>
          <w:i/>
          <w:sz w:val="24"/>
          <w:szCs w:val="24"/>
        </w:rPr>
        <w:t>Muhammad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Daud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Siregar</w:t>
      </w:r>
      <w:r w:rsidRPr="00635A46">
        <w:rPr>
          <w:rFonts w:ascii="Times New Roman" w:hAnsi="Times New Roman"/>
          <w:b/>
          <w:szCs w:val="24"/>
          <w:vertAlign w:val="superscript"/>
        </w:rPr>
        <w:t>1</w:t>
      </w:r>
    </w:p>
    <w:p w:rsidR="00340C51" w:rsidRPr="00B04E11" w:rsidRDefault="00340C51" w:rsidP="00340C51">
      <w:pPr>
        <w:spacing w:after="0" w:line="240" w:lineRule="auto"/>
        <w:ind w:left="1701" w:right="-1" w:hanging="1700"/>
        <w:rPr>
          <w:rFonts w:ascii="Times New Roman" w:hAnsi="Times New Roman"/>
          <w:b/>
          <w:sz w:val="24"/>
          <w:szCs w:val="24"/>
        </w:rPr>
      </w:pPr>
      <w:r w:rsidRPr="00B04E1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B04E11">
        <w:rPr>
          <w:rFonts w:ascii="Times New Roman" w:hAnsi="Times New Roman"/>
          <w:b/>
          <w:sz w:val="24"/>
          <w:szCs w:val="24"/>
        </w:rPr>
        <w:t>Politeknik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Pariwisata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Medan</w:t>
      </w:r>
    </w:p>
    <w:p w:rsidR="00340C51" w:rsidRPr="00B04E11" w:rsidRDefault="00340C51" w:rsidP="00340C51">
      <w:pPr>
        <w:spacing w:after="0" w:line="240" w:lineRule="auto"/>
        <w:ind w:left="1701" w:right="-1" w:hanging="1700"/>
        <w:rPr>
          <w:rFonts w:ascii="Times New Roman" w:hAnsi="Times New Roman"/>
          <w:b/>
          <w:sz w:val="24"/>
          <w:szCs w:val="24"/>
        </w:rPr>
      </w:pPr>
      <w:r w:rsidRPr="00B04E11">
        <w:rPr>
          <w:rFonts w:ascii="Times New Roman" w:hAnsi="Times New Roman"/>
          <w:b/>
          <w:sz w:val="24"/>
          <w:szCs w:val="24"/>
        </w:rPr>
        <w:t>Correspondence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: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Muhammad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Daud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Siregar,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Politeknik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Pariwisata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Medan</w:t>
      </w:r>
    </w:p>
    <w:p w:rsidR="00340C51" w:rsidRPr="00B04E11" w:rsidRDefault="00340C51" w:rsidP="00340C51">
      <w:pPr>
        <w:spacing w:after="0" w:line="240" w:lineRule="auto"/>
        <w:rPr>
          <w:rFonts w:ascii="Times New Roman" w:hAnsi="Times New Roman"/>
          <w:b/>
          <w:color w:val="FFFFFF"/>
          <w:sz w:val="24"/>
          <w:szCs w:val="24"/>
        </w:rPr>
      </w:pPr>
      <w:r w:rsidRPr="00B04E11">
        <w:rPr>
          <w:rFonts w:ascii="Times New Roman" w:hAnsi="Times New Roman"/>
          <w:b/>
          <w:sz w:val="24"/>
          <w:szCs w:val="24"/>
        </w:rPr>
        <w:t>Email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B04E11">
        <w:rPr>
          <w:rFonts w:ascii="Times New Roman" w:hAnsi="Times New Roman"/>
          <w:b/>
          <w:sz w:val="24"/>
          <w:szCs w:val="24"/>
        </w:rPr>
        <w:t>:</w:t>
      </w:r>
      <w:r w:rsidRPr="00B04E11">
        <w:rPr>
          <w:rFonts w:ascii="Times New Roman" w:hAnsi="Times New Roman"/>
          <w:b/>
          <w:color w:val="FFFFFF"/>
          <w:sz w:val="24"/>
          <w:szCs w:val="24"/>
        </w:rPr>
        <w:t xml:space="preserve"> </w:t>
      </w:r>
      <w:hyperlink r:id="rId7" w:history="1">
        <w:r w:rsidRPr="00B04E11">
          <w:rPr>
            <w:rStyle w:val="Hyperlink"/>
            <w:rFonts w:ascii="Times New Roman" w:hAnsi="Times New Roman"/>
            <w:b/>
            <w:sz w:val="24"/>
            <w:szCs w:val="24"/>
          </w:rPr>
          <w:t>imdaudsir@gmail.com</w:t>
        </w:r>
      </w:hyperlink>
    </w:p>
    <w:p w:rsidR="00B04E11" w:rsidRPr="00B04E11" w:rsidRDefault="00B04E1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04E11">
        <w:rPr>
          <w:rFonts w:ascii="Times New Roman" w:hAnsi="Times New Roman"/>
          <w:b/>
          <w:sz w:val="24"/>
          <w:szCs w:val="24"/>
        </w:rPr>
        <w:t xml:space="preserve">DOI : </w:t>
      </w:r>
      <w:hyperlink r:id="rId8" w:history="1">
        <w:r w:rsidR="002D157D">
          <w:rPr>
            <w:rStyle w:val="Hyperlink"/>
            <w:rFonts w:ascii="Segoe UI" w:hAnsi="Segoe UI" w:cs="Segoe UI"/>
            <w:color w:val="007AB2"/>
            <w:sz w:val="21"/>
            <w:szCs w:val="21"/>
            <w:shd w:val="clear" w:color="auto" w:fill="FFFFFF"/>
          </w:rPr>
          <w:t>https://doi.org/10.36983/thcij.v2i1.341</w:t>
        </w:r>
      </w:hyperlink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35A46">
        <w:rPr>
          <w:rFonts w:ascii="Times New Roman" w:hAnsi="Times New Roman"/>
          <w:b/>
          <w:i/>
          <w:sz w:val="24"/>
          <w:szCs w:val="24"/>
        </w:rPr>
        <w:t>ABSTRACT</w:t>
      </w:r>
    </w:p>
    <w:p w:rsidR="00340C51" w:rsidRPr="00635A46" w:rsidRDefault="00340C51" w:rsidP="00340C5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35A46">
        <w:rPr>
          <w:rFonts w:ascii="Times New Roman" w:hAnsi="Times New Roman"/>
          <w:i/>
          <w:sz w:val="24"/>
          <w:szCs w:val="24"/>
        </w:rPr>
        <w:t>This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study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aims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analyze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existing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tourism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products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Regency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realizing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Regency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tourism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branding.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research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method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used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this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study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qualitative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method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with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descriptive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analysis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techniques.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Research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findings: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(1).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Nature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main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attraction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Regency.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(2).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Existing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tourist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facilities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district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are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adequate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and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meet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needs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and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desires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of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tourists.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(3).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Accessibility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Regency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has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met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quality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aspect,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so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can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provide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security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and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comfort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for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tourists.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Recommendations: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(1)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Regency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tourism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branding,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namely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Kaldera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Nomadic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Escape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Pesona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Alam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(2)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necessary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do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better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planning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and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development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of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natural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tourist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attraction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of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Regency.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(3)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There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needs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be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an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increase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maintaining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the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beauty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or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preservation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of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nature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which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is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quite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beautiful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in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Toba</w:t>
      </w:r>
      <w:r w:rsidRPr="00095F85">
        <w:rPr>
          <w:rFonts w:ascii="Times New Roman" w:hAnsi="Times New Roman"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sz w:val="24"/>
          <w:szCs w:val="24"/>
        </w:rPr>
        <w:t>district.</w:t>
      </w:r>
    </w:p>
    <w:p w:rsidR="00340C51" w:rsidRPr="00635A46" w:rsidRDefault="00340C51" w:rsidP="00340C5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35A46">
        <w:rPr>
          <w:rFonts w:ascii="Times New Roman" w:hAnsi="Times New Roman"/>
          <w:b/>
          <w:i/>
          <w:sz w:val="24"/>
          <w:szCs w:val="24"/>
        </w:rPr>
        <w:t>Keywords: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Caldera,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tourism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products,</w:t>
      </w:r>
      <w:r w:rsidRPr="00095F85">
        <w:rPr>
          <w:rFonts w:ascii="Times New Roman" w:hAnsi="Times New Roman"/>
          <w:b/>
          <w:i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branding</w:t>
      </w: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Analisis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Produk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Geopark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Kaldera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Toba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dalam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Mewujudkan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Branding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Pariwisata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Kabupaten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Toba</w:t>
      </w:r>
    </w:p>
    <w:p w:rsidR="00340C51" w:rsidRPr="00635A46" w:rsidRDefault="00340C51" w:rsidP="00340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ABSTRAK</w:t>
      </w:r>
    </w:p>
    <w:p w:rsidR="00340C51" w:rsidRPr="00635A46" w:rsidRDefault="00340C51" w:rsidP="00340C51">
      <w:pPr>
        <w:tabs>
          <w:tab w:val="left" w:pos="567"/>
          <w:tab w:val="center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menganalisis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produk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mewujudkan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Metode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digunakan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metode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kualitatif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teknik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deskriptif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analisis.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Temuan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(1).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utama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(2).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memadai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memenuhi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kebutuhan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keinginan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(3).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memenuhi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aspek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kualitas,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sehingga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keamanan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kenyamanan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Rekomendasi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(1)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Pesona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(2)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Perlu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perencanaan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pengembangan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lebih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(3)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Perlu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peningkatan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keindahan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kelestarian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cukup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</w:p>
    <w:p w:rsidR="00340C51" w:rsidRPr="00635A46" w:rsidRDefault="00340C51" w:rsidP="00340C51">
      <w:pPr>
        <w:tabs>
          <w:tab w:val="left" w:pos="567"/>
          <w:tab w:val="center" w:pos="3969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Kata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kunci</w:t>
      </w:r>
      <w:r w:rsidRPr="00635A46">
        <w:rPr>
          <w:rFonts w:ascii="Times New Roman" w:hAnsi="Times New Roman"/>
          <w:sz w:val="24"/>
          <w:szCs w:val="24"/>
        </w:rPr>
        <w:t>,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Kaldera,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produk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pariwisata,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i/>
          <w:sz w:val="24"/>
          <w:szCs w:val="24"/>
        </w:rPr>
        <w:t>branding</w:t>
      </w: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40C51" w:rsidRPr="00635A46" w:rsidSect="00024E6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701" w:right="1418" w:bottom="1701" w:left="1418" w:header="709" w:footer="709" w:gutter="0"/>
          <w:pgNumType w:start="42"/>
          <w:cols w:space="720"/>
          <w:docGrid w:linePitch="360"/>
        </w:sectPr>
      </w:pPr>
    </w:p>
    <w:p w:rsidR="00340C51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lastRenderedPageBreak/>
        <w:t>PENDAHULUAN</w:t>
      </w: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provinsi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Sumatera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Utara.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Dimana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sehingga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banyak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dikunjungi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oleh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mancanegara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maupun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domestik,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unggulan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provinsi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Sumatera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Utara.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tetapi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saing.</w:t>
      </w:r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</w:r>
      <w:r w:rsidRPr="00635A46">
        <w:rPr>
          <w:rFonts w:ascii="Times New Roman" w:hAnsi="Times New Roman"/>
          <w:sz w:val="24"/>
          <w:szCs w:val="24"/>
        </w:rPr>
        <w:tab/>
        <w:t>Danau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terluas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Asia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Tenggara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terbentuk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ledakan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supervolcano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Gunung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sekitar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74.000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tahun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lalu,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dikenal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legenda,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sejarah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kekayaan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melimpah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DOI":"https://doi.org/10.1080/03075079.2020.1767051","ISSN":"0307-5079","author":[{"dropping-particle":"","family":"Gottardello","given":"Debora","non-dropping-particle":"","parse-names":false,"suffix":""},{"dropping-particle":"","family":"Karabag","given":"Solmaz Filiz","non-dropping-particle":"","parse-names":false,"suffix":""}],"container-title":"Studies in Higher Education","id":"ITEM-1","issued":{"date-parts":[["2020"]]},"page":"1-19","publisher":"Taylor &amp; Francis","title":"Ideal and actual roles of university professors in academic integrity management: a comparative study","type":"article-journal"},"uris":["http://www.mendeley.com/documents/?uuid=93748839-8ae3-46a5-bec3-c12bc7992e75"]}],"mendeley":{"formattedCitation":"(Gottardello &amp; Karabag, 2020)","plainTextFormattedCitation":"(Gottardello &amp; Karabag, 2020)","previouslyFormattedCitation":"(Gottardello &amp; Karabag, 2020)"},"properties":{"noteIndex":0},"schema":"https://github.com/citation-style-language/schema/raw/master/csl-citation.json"}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(Gottardello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Karabag,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2020)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Pemanfaatan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kekayaan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geologi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kegiatan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ekonomi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berwawasan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lingkungan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Indonesia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konsep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geowisata.</w:t>
      </w:r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tab/>
      </w:r>
      <w:r w:rsidRPr="00635A46">
        <w:tab/>
      </w:r>
      <w:proofErr w:type="gramStart"/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Peraturan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Presiden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Republik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Indonesia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No.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09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Tahun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2019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Pengambangan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Bumi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(Geopark),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unsur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utama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Geopark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terbagi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3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Geodiversity,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Biodiversity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Cultural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diversity.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Geopark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ketiga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unsur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Geodiversity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keanekaragaman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batu-batuan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hayati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dilihat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terbentuk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semenjak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letusan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supervulcano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Gunung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(Got,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2014).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proofErr w:type="gramEnd"/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</w:r>
      <w:r w:rsidRPr="00635A46">
        <w:rPr>
          <w:rFonts w:ascii="Times New Roman" w:hAnsi="Times New Roman"/>
          <w:sz w:val="24"/>
          <w:szCs w:val="24"/>
        </w:rPr>
        <w:tab/>
        <w:t>Keragaman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cultural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diversity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keragaman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dilihat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suku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Bangsa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ciri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khas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tersendiri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berlaku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turun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temurun,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agama,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tradisi,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kultur,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norma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sosial,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kesatuan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tidak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terpisahkan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seperti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perkampungan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Raja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{"citationItems":[{"id":"ITEM-1","itemData":{"author":[{"dropping-particle":"","family":"Revida","given":"Erika","non-dropping-particle":"","parse-names":false,"suffix":""}],"container-title":"Jurnal Harmoni Sosial","id":"ITEM-1","issue":"1","issued":{"date-parts":[["2006"]]},"page":"23-27","title":"Interaksi Sosial Masyarakat Etnik Cina dengan Pribumi di Kota Medan Sumatera Utara","type":"article-journal","volume":"1"},"uris":["http://www.mendeley.com/documents/?uuid=d7895d18-994c-4244-aff0-c95ce050293d"]}],"mendeley":{"formattedCitation":"(Revida, 2006)","plainTextFormattedCitation":"(Revida, 2006)","previouslyFormattedCitation":"(Revida, 2006)"},"properties":{"noteIndex":0},"schema":"https://github.com/citation-style-language/schema/raw/master/csl-citation.json"}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(Revida,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2006)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Geopark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juga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biodiversity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keragaman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hayati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etnobotani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Batak,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pusat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pelestarian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tanaman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khas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Batak,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hampir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punah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{"citationItems":[{"id":"ITEM-1","itemData":{"ISSN":"1389-2037","author":[{"dropping-particle":"V","family":"Trivedi","given":"Maulik","non-dropping-particle":"","parse-names":false,"suffix":""},{"dropping-particle":"","family":"Laurence","given":"Jennifer S","non-dropping-particle":"","parse-names":false,"suffix":""},{"dropping-particle":"","family":"Siahaan","given":"Teruna J","non-dropping-particle":"","parse-names":false,"suffix":""}],"container-title":"Current Protein and Peptide Science","id":"ITEM-1","issue":"6","issued":{"date-parts":[["2009"]]},"page":"614-625","publisher":"Bentham Science Publishers","title":"The role of thiols and disulfides on protein stability","type":"article-journal","volume":"10"},"uris":["http://www.mendeley.com/documents/?uuid=d9148dfa-f39b-409d-9d16-17f55ec5d8dd"]}],"mendeley":{"formattedCitation":"(Trivedi et al., 2009)","plainTextFormattedCitation":"(Trivedi et al., 2009)","previouslyFormattedCitation":"(Trivedi et al., 2009)"},"properties":{"noteIndex":0},"schema":"https://github.com/citation-style-language/schema/raw/master/csl-citation.json"}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(Trivedi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al.,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2009)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proofErr w:type="gramEnd"/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</w:r>
      <w:r w:rsidRPr="00635A46">
        <w:rPr>
          <w:rFonts w:ascii="Times New Roman" w:hAnsi="Times New Roman"/>
          <w:sz w:val="24"/>
          <w:szCs w:val="24"/>
        </w:rPr>
        <w:tab/>
      </w:r>
      <w:proofErr w:type="gramStart"/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mewujudkan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Geopark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UGG,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beberapa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syarat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rekomendasi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harus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dipenuhi,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seperti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pemberdayaan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masyarakat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faktor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pendukung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lainnya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seperti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diamanatkan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Dossier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Geopark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Meskipun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Geopark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diakui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UNESCO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Global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Geopark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09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Juli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2020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sampai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pembangunan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masih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Setiap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rencana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pengembangan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terlaksana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peninjauan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program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telah,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sedang,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maupun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melihat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realisasi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setiap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program.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Dimana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</w:t>
      </w:r>
      <w:r w:rsidRPr="00635A46">
        <w:rPr>
          <w:rFonts w:ascii="Times New Roman" w:hAnsi="Times New Roman"/>
          <w:sz w:val="24"/>
          <w:szCs w:val="24"/>
          <w:lang w:val="id-ID"/>
        </w:rPr>
        <w:t>roduk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aspek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penting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perumusan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635A46">
        <w:rPr>
          <w:rFonts w:ascii="Times New Roman" w:hAnsi="Times New Roman"/>
          <w:sz w:val="24"/>
          <w:szCs w:val="24"/>
          <w:lang w:val="id-ID"/>
        </w:rPr>
        <w:t>,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id-ID"/>
        </w:rPr>
        <w:t>produk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unsur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penawaran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permintaan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pasar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id-ID"/>
        </w:rPr>
        <w:t>wisatawan.</w:t>
      </w:r>
      <w:r w:rsidRPr="00095F85">
        <w:rPr>
          <w:rFonts w:ascii="Times New Roman" w:hAnsi="Times New Roman"/>
          <w:color w:val="FFFFFF"/>
          <w:sz w:val="24"/>
          <w:szCs w:val="24"/>
          <w:lang w:val="id-ID"/>
        </w:rPr>
        <w:t xml:space="preserve"> i</w:t>
      </w:r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</w:r>
      <w:r w:rsidRPr="00635A46">
        <w:rPr>
          <w:rFonts w:ascii="Times New Roman" w:hAnsi="Times New Roman"/>
          <w:sz w:val="24"/>
          <w:szCs w:val="24"/>
        </w:rPr>
        <w:tab/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sekarang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luas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diakui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ampuh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perusahaan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digunakan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keuntungan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mereka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mencapai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memperkuat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pasar,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menghasilkan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nilai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produsen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konsumen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{"citationItems":[{"id":"ITEM-1","itemData":{"ISBN":"0674181875","author":[{"dropping-particle":"","family":"Keller","given":"Morton","non-dropping-particle":"","parse-names":false,"suffix":""}],"container-title":"Affairs of State","id":"ITEM-1","issued":{"date-parts":[["2013"]]},"publisher":"Harvard University Press","title":"Affairs of State","type":"chapter"},"uris":["http://www.mendeley.com/documents/?uuid=9f78fb9e-c1ce-4748-86b3-4d5c4e812154"]}],"mendeley":{"formattedCitation":"(Keller, 2013)","plainTextFormattedCitation":"(Keller, 2013)","previouslyFormattedCitation":"(Keller, 2013)"},"properties":{"noteIndex":0},"schema":"https://github.com/citation-style-language/schema/raw/master/csl-citation.json"}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(Keller,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2013)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Citra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perlu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dianggap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asosiasi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penting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mempengaruhi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destination.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Menciptakan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image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dasar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bertahan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pasar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bersaing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global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bersaing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intens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{"citationItems":[{"id":"ITEM-1","itemData":{"author":[{"dropping-particle":"","family":"Hanzaee","given":"Kambiz Heidarzadeh","non-dropping-particle":"","parse-names":false,"suffix":""},{"dropping-particle":"","family":"Saeedi","given":"Hamid","non-dropping-particle":"","parse-names":false,"suffix":""}],"container-title":"Interdisciplinary Journal of Research in Business","id":"ITEM-1","issue":"4","issued":{"date-parts":[["2011"]]},"page":"12-28","title":"A model of destination branding for Isfahan city: Integrating the concepts of the branding and destination image","type":"article-journal","volume":"1"},"uris":["http://www.mendeley.com/documents/?uuid=cf06c05b-7157-467e-ac56-eecdf269314a"]}],"mendeley":{"formattedCitation":"(Hanzaee &amp; Saeedi, 2011)","plainTextFormattedCitation":"(Hanzaee &amp; Saeedi, 2011)","previouslyFormattedCitation":"(Hanzaee &amp; Saeedi, 2011)"},"properties":{"noteIndex":0},"schema":"https://github.com/citation-style-language/schema/raw/master/csl-citation.json"}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(Hanzaee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Saeedi,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2011)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Destination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sebuah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proses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penyeleksian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bauran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elemen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mengidentifikasi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membedakan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tempat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melalui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pembangunan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citra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positif.</w:t>
      </w:r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lastRenderedPageBreak/>
        <w:tab/>
      </w:r>
      <w:r w:rsidRPr="00635A46">
        <w:rPr>
          <w:rFonts w:ascii="Times New Roman" w:hAnsi="Times New Roman"/>
          <w:sz w:val="24"/>
          <w:szCs w:val="24"/>
        </w:rPr>
        <w:tab/>
      </w:r>
      <w:proofErr w:type="gramStart"/>
      <w:r w:rsidRPr="00635A46">
        <w:rPr>
          <w:rFonts w:ascii="Times New Roman" w:hAnsi="Times New Roman"/>
          <w:sz w:val="24"/>
          <w:szCs w:val="24"/>
        </w:rPr>
        <w:t>Destination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menawarkan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janji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pengalaman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dikenang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sebuah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tempat.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Bicara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sebuah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tempat,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bisa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terlepas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Sebagai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penggerak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roda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perekonomian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terbesar,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menghasilkan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pendapatan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besar.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Melihat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pentingnya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negara-negara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dunia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bersaing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menunjukkan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karakter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uniknya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dunia.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Persaingan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semakin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ketat.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Apalagi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jika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melihat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Indonesia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masih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lain,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terutama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tetangga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seperti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Singapura,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Malaysia,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Thailand.</w:t>
      </w:r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</w:r>
      <w:r w:rsidRPr="00635A46">
        <w:rPr>
          <w:rFonts w:ascii="Times New Roman" w:hAnsi="Times New Roman"/>
          <w:sz w:val="24"/>
          <w:szCs w:val="24"/>
        </w:rPr>
        <w:tab/>
        <w:t>Danau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baru-baru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ditahbiskan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10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Ekonomi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Khusus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(</w:t>
      </w:r>
      <w:proofErr w:type="gramEnd"/>
      <w:r w:rsidRPr="00635A46">
        <w:rPr>
          <w:rFonts w:ascii="Times New Roman" w:hAnsi="Times New Roman"/>
          <w:sz w:val="24"/>
          <w:szCs w:val="24"/>
        </w:rPr>
        <w:t>KEKP)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oleh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pemerintah,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bersamaan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Borobudur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Jawa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Tengah,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Mandalika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NTB,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7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strategis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lainnya.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Oleh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sebab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itu,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Otorita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Pengelola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(BOPKPDT)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dibentuk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tanggal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1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Juni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2016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khusus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bertugas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mendukung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percepatan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pembangunan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(Yunita,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2016).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usaha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menimbulkan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keunikan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tentunya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memenuhi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konsep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model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dimensi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cognitive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image,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unique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image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affective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image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{"citationItems":[{"id":"ITEM-1","itemData":{"author":[{"dropping-particle":"","family":"Hanzaee","given":"Kambiz Heidarzadeh","non-dropping-particle":"","parse-names":false,"suffix":""},{"dropping-particle":"","family":"Saeedi","given":"Hamid","non-dropping-particle":"","parse-names":false,"suffix":""}],"container-title":"Interdisciplinary Journal of Research in Business","id":"ITEM-1","issue":"4","issued":{"date-parts":[["2011"]]},"page":"12-28","title":"A model of destination branding for Isfahan city: Integrating the concepts of the branding and destination image","type":"article-journal","volume":"1"},"uris":["http://www.mendeley.com/documents/?uuid=cf06c05b-7157-467e-ac56-eecdf269314a"]}],"mendeley":{"formattedCitation":"(Hanzaee &amp; Saeedi, 2011)","plainTextFormattedCitation":"(Hanzaee &amp; Saeedi, 2011)","previouslyFormattedCitation":"(Hanzaee &amp; Saeedi, 2011)"},"properties":{"noteIndex":0},"schema":"https://github.com/citation-style-language/schema/raw/master/csl-citation.json"}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(Hanzaee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Saeedi,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2011)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{"citationItems":[{"id":"ITEM-1","itemData":{"ISSN":"0261-5177","author":[{"dropping-particle":"","family":"Qu","given":"Hailin","non-dropping-particle":"","parse-names":false,"suffix":""},{"dropping-particle":"","family":"Kim","given":"Lisa Hyunjung","non-dropping-particle":"","parse-names":false,"suffix":""},{"dropping-particle":"","family":"Im","given":"Holly Hyunjung","non-dropping-particle":"","parse-names":false,"suffix":""}],"container-title":"Tourism management","id":"ITEM-1","issue":"3","issued":{"date-parts":[["2011"]]},"page":"465-476","publisher":"Elsevier","title":"A model of destination branding: Integrating the concepts of the branding and destination image","type":"article-journal","volume":"32"},"uris":["http://www.mendeley.com/documents/?uuid=44817a0b-e430-4582-be6d-bf0dbcff323e"]}],"mendeley":{"formattedCitation":"(Qu et al., 2011)","plainTextFormattedCitation":"(Qu et al., 2011)","previouslyFormattedCitation":"(Qu et al., 2011)"},"properties":{"noteIndex":0},"schema":"https://github.com/citation-style-language/schema/raw/master/csl-citation.json"}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(Qu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al.,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2011)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</w:r>
      <w:r w:rsidRPr="00635A46">
        <w:rPr>
          <w:rFonts w:ascii="Times New Roman" w:hAnsi="Times New Roman"/>
          <w:sz w:val="24"/>
          <w:szCs w:val="24"/>
        </w:rPr>
        <w:tab/>
        <w:t>Bebarapa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menunjukkan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citra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total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evaluasi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kognitif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afektif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ISSN":"0047-2875","author":[{"dropping-particle":"","family":"Ekinci","given":"Yuksel","non-dropping-particle":"","parse-names":false,"suffix":""},{"dropping-particle":"","family":"Hosany","given":"Sameer","non-dropping-particle":"","parse-names":false,"suffix":""}],"container-title":"Journal of travel research","id":"ITEM-1","issue":"2","issued":{"date-parts":[["2006"]]},"page":"127-139","publisher":"Sage Publications Sage CA: Thousand Oaks, CA","title":"Destination personality: An application of brand personality to tourism destinations","type":"article-journal","volume":"45"},"uris":["http://www.mendeley.com/documents/?uuid=93c14acc-bf3b-4312-b321-22b4bad0269c"]}],"mendeley":{"formattedCitation":"(Ekinci &amp; Hosany, 2006)","plainTextFormattedCitation":"(Ekinci &amp; Hosany, 2006)","previouslyFormattedCitation":"(Ekinci &amp; Hosany, 2006)"},"properties":{"noteIndex":0},"schema":"https://github.com/citation-style-language/schema/raw/master/csl-citation.json"}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(Ekinci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Hosany,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2006)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disarankan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asosiasi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harus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mencakup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komponen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citra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kognitif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citra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afektif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{"citationItems":[{"id":"ITEM-1","itemData":{"ISSN":"1460-2180","author":[{"dropping-particle":"","family":"Wu","given":"Anna H","non-dropping-particle":"","parse-names":false,"suffix":""},{"dropping-particle":"","family":"Wan","given":"Peggy","non-dropping-particle":"","parse-names":false,"suffix":""},{"dropping-particle":"","family":"Hankin","given":"Jean","non-dropping-particle":"","parse-names":false,"suffix":""},{"dropping-particle":"","family":"Tseng","given":"Chiu-Chen","non-dropping-particle":"","parse-names":false,"suffix":""},{"dropping-particle":"","family":"Yu","given":"Mimi C","non-dropping-particle":"","parse-names":false,"suffix":""},{"dropping-particle":"","family":"Pike","given":"Malcolm C","non-dropping-particle":"","parse-names":false,"suffix":""}],"container-title":"Carcinogenesis","id":"ITEM-1","issue":"9","issued":{"date-parts":[["2002"]]},"page":"1491-1496","publisher":"Oxford University Press","title":"Adolescent and adult soy intake and risk of breast cancer in Asian-Americans","type":"article-journal","volume":"23"},"uris":["http://www.mendeley.com/documents/?uuid=7f595377-6755-4327-ab6f-e8cb8ae4b43d"]}],"mendeley":{"formattedCitation":"(Wu et al., 2002)","plainTextFormattedCitation":"(Wu et al., 2002)","previouslyFormattedCitation":"(Wu et al., 2002)"},"properties":{"noteIndex":0},"schema":"https://github.com/citation-style-language/schema/raw/master/csl-citation.json"}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(Wu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al.,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2002)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Kedua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komponen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indikator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berpengaruh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citra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(destination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image)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ISSN":"0148-2963","author":[{"dropping-particle":"","family":"Hosany","given":"Sameer","non-dropping-particle":"","parse-names":false,"suffix":""},{"dropping-particle":"","family":"Ekinci","given":"Yuksel","non-dropping-particle":"","parse-names":false,"suffix":""},{"dropping-particle":"","family":"Uysal","given":"Muzaffer","non-dropping-particle":"","parse-names":false,"suffix":""}],"container-title":"Journal of business research","id":"ITEM-1","issue":"5","issued":{"date-parts":[["2006"]]},"page":"638-642","publisher":"Elsevier","title":"Destination image and destination personality: An application of branding theories to tourism places","type":"article-journal","volume":"59"},"uris":["http://www.mendeley.com/documents/?uuid=c86dac87-d916-4666-aabf-96e4c347786e"]}],"mendeley":{"formattedCitation":"(Hosany et al., 2006)","plainTextFormattedCitation":"(Hosany et al., 2006)","previouslyFormattedCitation":"(Hosany et al., 2006)"},"properties":{"noteIndex":0},"schema":"https://github.com/citation-style-language/schema/raw/master/csl-citation.json"}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(Hosany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al.,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2006)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DOI":"https://doi.org/10.1108/ILS-04-2020-0112","ISSN":"2398-5348","author":[{"dropping-particle":"","family":"Code","given":"Jillianne","non-dropping-particle":"","parse-names":false,"suffix":""},{"dropping-particle":"","family":"Ralph","given":"Rachel","non-dropping-particle":"","parse-names":false,"suffix":""},{"dropping-particle":"","family":"Forde","given":"Kieran","non-dropping-particle":"","parse-names":false,"suffix":""}],"container-title":"Information and Learning Sciences","id":"ITEM-1","issued":{"date-parts":[["2020"]]},"publisher":"Emerald Publishing Limited","title":"Pandemic designs for the future: perspectives of technology education teachers during COVID-19","type":"article-journal"},"uris":["http://www.mendeley.com/documents/?uuid=a3b59c90-4437-4983-b01e-1f78dc3cc7c6"]}],"mendeley":{"formattedCitation":"(Code et al., 2020)","plainTextFormattedCitation":"(Code et al., 2020)","previouslyFormattedCitation":"(Code et al., 2020)"},"properties":{"noteIndex":0},"schema":"https://github.com/citation-style-language/schema/raw/master/csl-citation.json"}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(Code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al.,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2020)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</w:p>
    <w:p w:rsidR="00340C51" w:rsidRPr="00635A46" w:rsidRDefault="00340C51" w:rsidP="00340C5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TINJAUAN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PUSTAKA</w:t>
      </w: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Kajian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Teori</w:t>
      </w:r>
    </w:p>
    <w:p w:rsidR="00340C51" w:rsidRPr="00635A46" w:rsidRDefault="00340C51" w:rsidP="00340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  <w:t>Menurut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{"citationItems":[{"id":"ITEM-1","itemData":{"author":[{"dropping-particle":"","family":"Septianto","given":"Angga Harlisma","non-dropping-particle":"","parse-names":false,"suffix":""}],"id":"ITEM-1","issued":{"date-parts":[["2012"]]},"publisher":"Skripsi","title":"Pengaruh Penilaian Prestasi Kerja Dan Loyalitas Karyawan Terhadap Promosi Jabatan Pada PT. Sanbe Farma Cimareme","type":"article"},"uris":["http://www.mendeley.com/documents/?uuid=c5f07e17-763a-45c5-9be8-5a2a6ca38a4c"]}],"mendeley":{"formattedCitation":"(Septianto, 2012)","plainTextFormattedCitation":"(Septianto, 2012)","previouslyFormattedCitation":"(Septianto, 2012)"},"properties":{"noteIndex":0},"schema":"https://github.com/citation-style-language/schema/raw/master/csl-citation.json"}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(Septianto,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2012)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“Pengembangan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proses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maju,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sempurna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berguna”.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Yoeti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menegaskan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pengembangan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produk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dasarnya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usaha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sadar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berencana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memperbaiki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produk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sedang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berjalan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menambah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jenis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produk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dihasilkan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dipasarkan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{"citationItems":[{"id":"ITEM-1","itemData":{"author":[{"dropping-particle":"","family":"Yoeti","given":"Oka A","non-dropping-particle":"","parse-names":false,"suffix":""}],"id":"ITEM-1","issued":{"date-parts":[["1996"]]},"publisher":"Angkasa Raya","title":"Pemasaran pariwisata","type":"article-journal"},"uris":["http://www.mendeley.com/documents/?uuid=d97c9fe5-6a0c-4659-b7b7-24131617d2bb"]}],"mendeley":{"formattedCitation":"(Yoeti, 1996)","plainTextFormattedCitation":"(Yoeti, 1996)","previouslyFormattedCitation":"(Yoeti, 1996)"},"properties":{"noteIndex":0},"schema":"https://github.com/citation-style-language/schema/raw/master/csl-citation.json"}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(Yoeti,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1996)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635A46">
        <w:rPr>
          <w:rFonts w:ascii="Times New Roman" w:hAnsi="Times New Roman"/>
          <w:sz w:val="24"/>
          <w:szCs w:val="24"/>
        </w:rPr>
        <w:t>.</w:t>
      </w:r>
    </w:p>
    <w:p w:rsidR="00340C51" w:rsidRPr="00635A46" w:rsidRDefault="00340C51" w:rsidP="00340C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35A46">
        <w:rPr>
          <w:rFonts w:ascii="Times New Roman" w:hAnsi="Times New Roman"/>
          <w:b/>
          <w:i/>
          <w:sz w:val="24"/>
          <w:szCs w:val="24"/>
        </w:rPr>
        <w:t>Branding</w:t>
      </w:r>
    </w:p>
    <w:p w:rsidR="00340C51" w:rsidRPr="00635A46" w:rsidRDefault="00340C51" w:rsidP="00340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pemasaran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sebuah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daerah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Simon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Anholt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menyatakan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termasuk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brand.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 i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sebuah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realitas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komplek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merangkum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budaya,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sejarah,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masyarakat,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pemerintah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gambar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logo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nantinya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positioning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differentiation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brand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tersebut.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bertujuan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menciptakan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reputasi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audiens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internasional,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reputasi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inilah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image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negara,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jika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image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positif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internasional,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tersebut.</w:t>
      </w:r>
    </w:p>
    <w:p w:rsidR="00340C51" w:rsidRPr="00635A46" w:rsidRDefault="00340C51" w:rsidP="00340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Menurut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="007210AE" w:rsidRPr="00635A46">
        <w:rPr>
          <w:rFonts w:ascii="Times New Roman" w:hAnsi="Times New Roman"/>
          <w:sz w:val="24"/>
          <w:szCs w:val="24"/>
        </w:rPr>
        <w:fldChar w:fldCharType="begin" w:fldLock="1"/>
      </w:r>
      <w:r w:rsidRPr="00635A46">
        <w:rPr>
          <w:rFonts w:ascii="Times New Roman" w:hAnsi="Times New Roman"/>
          <w:sz w:val="24"/>
          <w:szCs w:val="24"/>
        </w:rPr>
        <w:instrText>ADDIN CSL_CITATION {"citationItems":[{"id":"ITEM-1","itemData":{"ISBN":"1744-070X","author":[{"dropping-particle":"","family":"Anholt","given":"Simon","non-dropping-particle":"","parse-names":false,"suffix":""}],"container-title":"Place branding","id":"ITEM-1","issue":"2","issued":{"date-parts":[["2005"]]},"page":"116-121","publisher":"Palgrave Macmillan UK","title":"Some important distinctions in place branding","type":"article","volume":"1"},"uris":["http://www.mendeley.com/documents/?uuid=087baa6e-5963-4e1f-8e1b-ec174eb2d296"]}],"mendeley":{"formattedCitation":"(Anholt, 2005)","plainTextFormattedCitation":"(Anholt, 2005)","previouslyFormattedCitation":"(Anholt, 2005)"},"properties":{"noteIndex":0},"schema":"https://github.com/citation-style-language/schema/raw/master/csl-citation.json"}</w:instrText>
      </w:r>
      <w:r w:rsidR="007210AE" w:rsidRPr="00635A46">
        <w:rPr>
          <w:rFonts w:ascii="Times New Roman" w:hAnsi="Times New Roman"/>
          <w:sz w:val="24"/>
          <w:szCs w:val="24"/>
        </w:rPr>
        <w:fldChar w:fldCharType="separate"/>
      </w:r>
      <w:r w:rsidRPr="00635A46">
        <w:rPr>
          <w:rFonts w:ascii="Times New Roman" w:hAnsi="Times New Roman"/>
          <w:noProof/>
          <w:sz w:val="24"/>
          <w:szCs w:val="24"/>
        </w:rPr>
        <w:t>(Anholt,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2005)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elemen-elemen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nation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saling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berkaitan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menciptakan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gambaran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persepsi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diantaranya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(1)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Tourism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menangkap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tingkat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ketertarikan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turis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mengunjungi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dilihat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tempat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maupun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buatannya,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(2)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Culture,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perkembangan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sangat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terkait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perkembangan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budaya,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sumber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unik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(3)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People,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Penduduk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masyarakat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berada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penilaian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tersebut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begitu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pula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reputasi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penduduk,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keterbukaan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tingkat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keramahan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penduduk.</w:t>
      </w:r>
    </w:p>
    <w:p w:rsidR="00340C51" w:rsidRPr="00635A46" w:rsidRDefault="00340C51" w:rsidP="00340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METODOLOGI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Metode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digunakan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metode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kualitatif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teknik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deskriptif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analisis.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Dimana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kualitatif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hakekatnya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mengamati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orang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lingkungan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hidupnya,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berinteraksi,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berusaha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memahami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tafsiran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mereka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dunia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disekitarnya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diamati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produk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HASIL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DAN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PEMBAHASAN</w:t>
      </w: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Hasil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Penelitian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dan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Analisis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Motivasi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Berkunjung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Ke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Kabupaten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Toba</w:t>
      </w:r>
    </w:p>
    <w:p w:rsidR="00340C51" w:rsidRPr="00635A46" w:rsidRDefault="00340C51" w:rsidP="00340C51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  <w:sectPr w:rsidR="00340C51" w:rsidRPr="00635A46" w:rsidSect="00024E65">
          <w:type w:val="continuous"/>
          <w:pgSz w:w="11907" w:h="16840" w:code="9"/>
          <w:pgMar w:top="1701" w:right="1418" w:bottom="1701" w:left="1418" w:header="709" w:footer="709" w:gutter="0"/>
          <w:cols w:num="2" w:space="720"/>
          <w:docGrid w:linePitch="360"/>
        </w:sectPr>
      </w:pPr>
    </w:p>
    <w:p w:rsidR="00340C51" w:rsidRPr="00635A46" w:rsidRDefault="00340C51" w:rsidP="00340C51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lastRenderedPageBreak/>
        <w:t>Tabel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Motivasi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Wisatawan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Berkunjung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Kebupaten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Toba</w:t>
      </w:r>
    </w:p>
    <w:tbl>
      <w:tblPr>
        <w:tblW w:w="0" w:type="auto"/>
        <w:tblInd w:w="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410"/>
        <w:gridCol w:w="1984"/>
        <w:gridCol w:w="2126"/>
      </w:tblGrid>
      <w:tr w:rsidR="00340C51" w:rsidRPr="00635A46" w:rsidTr="00486E06">
        <w:tc>
          <w:tcPr>
            <w:tcW w:w="709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41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JAWABAN</w:t>
            </w:r>
            <w:r w:rsidRPr="00095F85">
              <w:rPr>
                <w:rFonts w:ascii="Times New Roman" w:hAnsi="Times New Roman"/>
                <w:b/>
                <w:color w:val="FFFFFF"/>
                <w:sz w:val="24"/>
                <w:szCs w:val="24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19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JUMLAH</w:t>
            </w:r>
            <w:r w:rsidRPr="00095F85">
              <w:rPr>
                <w:rFonts w:ascii="Times New Roman" w:hAnsi="Times New Roman"/>
                <w:b/>
                <w:color w:val="FFFFFF"/>
                <w:sz w:val="24"/>
                <w:szCs w:val="24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RESPONDEN</w:t>
            </w:r>
          </w:p>
        </w:tc>
        <w:tc>
          <w:tcPr>
            <w:tcW w:w="2126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PERSENTASE</w:t>
            </w:r>
          </w:p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95F85">
              <w:rPr>
                <w:rFonts w:ascii="Times New Roman" w:hAnsi="Times New Roman"/>
                <w:b/>
                <w:color w:val="FFFFFF"/>
                <w:sz w:val="24"/>
                <w:szCs w:val="24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(%)</w:t>
            </w:r>
          </w:p>
        </w:tc>
      </w:tr>
      <w:tr w:rsidR="00340C51" w:rsidRPr="00635A46" w:rsidTr="00486E06">
        <w:tc>
          <w:tcPr>
            <w:tcW w:w="709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2410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Atraksi</w:t>
            </w:r>
            <w:r w:rsidRPr="00095F85">
              <w:rPr>
                <w:rFonts w:ascii="Times New Roman" w:hAnsi="Times New Roman"/>
                <w:color w:val="FFFFFF"/>
                <w:sz w:val="24"/>
                <w:szCs w:val="24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Budaya</w:t>
            </w:r>
          </w:p>
        </w:tc>
        <w:tc>
          <w:tcPr>
            <w:tcW w:w="19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2126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340C51" w:rsidRPr="00635A46" w:rsidTr="00486E06">
        <w:tc>
          <w:tcPr>
            <w:tcW w:w="709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2410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Atraksi</w:t>
            </w:r>
            <w:r w:rsidRPr="00095F85">
              <w:rPr>
                <w:rFonts w:ascii="Times New Roman" w:hAnsi="Times New Roman"/>
                <w:color w:val="FFFFFF"/>
                <w:sz w:val="24"/>
                <w:szCs w:val="24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Alam</w:t>
            </w:r>
          </w:p>
        </w:tc>
        <w:tc>
          <w:tcPr>
            <w:tcW w:w="19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2126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100</w:t>
            </w:r>
          </w:p>
        </w:tc>
      </w:tr>
      <w:tr w:rsidR="00340C51" w:rsidRPr="00635A46" w:rsidTr="00486E06">
        <w:tc>
          <w:tcPr>
            <w:tcW w:w="709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2410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Atraksi</w:t>
            </w:r>
            <w:r w:rsidRPr="00095F85">
              <w:rPr>
                <w:rFonts w:ascii="Times New Roman" w:hAnsi="Times New Roman"/>
                <w:color w:val="FFFFFF"/>
                <w:sz w:val="24"/>
                <w:szCs w:val="24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Buatan</w:t>
            </w:r>
          </w:p>
        </w:tc>
        <w:tc>
          <w:tcPr>
            <w:tcW w:w="19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2126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340C51" w:rsidRPr="00635A46" w:rsidTr="00486E06">
        <w:tc>
          <w:tcPr>
            <w:tcW w:w="709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4.</w:t>
            </w:r>
          </w:p>
        </w:tc>
        <w:tc>
          <w:tcPr>
            <w:tcW w:w="2410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Atraksi</w:t>
            </w:r>
            <w:r w:rsidRPr="00095F85">
              <w:rPr>
                <w:rFonts w:ascii="Times New Roman" w:hAnsi="Times New Roman"/>
                <w:color w:val="FFFFFF"/>
                <w:sz w:val="24"/>
                <w:szCs w:val="24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Kuliner</w:t>
            </w:r>
          </w:p>
        </w:tc>
        <w:tc>
          <w:tcPr>
            <w:tcW w:w="19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2126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</w:tr>
      <w:tr w:rsidR="00340C51" w:rsidRPr="00635A46" w:rsidTr="00486E06">
        <w:tc>
          <w:tcPr>
            <w:tcW w:w="3119" w:type="dxa"/>
            <w:gridSpan w:val="2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Total</w:t>
            </w:r>
          </w:p>
        </w:tc>
        <w:tc>
          <w:tcPr>
            <w:tcW w:w="19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30</w:t>
            </w:r>
          </w:p>
        </w:tc>
        <w:tc>
          <w:tcPr>
            <w:tcW w:w="2126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635A46">
              <w:rPr>
                <w:rFonts w:ascii="Times New Roman" w:hAnsi="Times New Roman"/>
                <w:sz w:val="24"/>
                <w:szCs w:val="24"/>
                <w:lang w:val="sv-SE"/>
              </w:rPr>
              <w:t>100</w:t>
            </w:r>
          </w:p>
        </w:tc>
      </w:tr>
    </w:tbl>
    <w:p w:rsidR="00340C51" w:rsidRPr="00635A46" w:rsidRDefault="00340C51" w:rsidP="00340C5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 i i i i i i i i i</w:t>
      </w:r>
      <w:r w:rsidRPr="00635A46">
        <w:rPr>
          <w:rFonts w:ascii="Times New Roman" w:hAnsi="Times New Roman"/>
          <w:sz w:val="24"/>
          <w:szCs w:val="24"/>
        </w:rPr>
        <w:t>Sumber: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2022</w:t>
      </w:r>
    </w:p>
    <w:p w:rsidR="00340C51" w:rsidRPr="00635A46" w:rsidRDefault="00340C51" w:rsidP="00340C51">
      <w:pPr>
        <w:spacing w:after="48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  <w:sectPr w:rsidR="00340C51" w:rsidRPr="00635A46" w:rsidSect="00401734">
          <w:type w:val="continuous"/>
          <w:pgSz w:w="11907" w:h="16840" w:code="9"/>
          <w:pgMar w:top="1701" w:right="1418" w:bottom="1701" w:left="1418" w:header="720" w:footer="720" w:gutter="0"/>
          <w:cols w:space="720"/>
          <w:docGrid w:linePitch="360"/>
        </w:sectPr>
      </w:pPr>
    </w:p>
    <w:p w:rsidR="00340C51" w:rsidRPr="00635A46" w:rsidRDefault="00340C51" w:rsidP="00340C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35A46">
        <w:rPr>
          <w:rFonts w:ascii="Times New Roman" w:hAnsi="Times New Roman"/>
          <w:sz w:val="24"/>
          <w:szCs w:val="24"/>
          <w:lang w:val="sv-SE"/>
        </w:rPr>
        <w:lastRenderedPageBreak/>
        <w:tab/>
      </w:r>
    </w:p>
    <w:p w:rsidR="00340C51" w:rsidRPr="00635A46" w:rsidRDefault="00340C51" w:rsidP="00340C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35A46">
        <w:rPr>
          <w:rFonts w:ascii="Times New Roman" w:hAnsi="Times New Roman"/>
          <w:sz w:val="24"/>
          <w:szCs w:val="24"/>
          <w:lang w:val="sv-SE"/>
        </w:rPr>
        <w:tab/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tabel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jawaban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atas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diketahui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30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dijadikan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pendapat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pandangan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motivasi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30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menjawab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motivasi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 i</w:t>
      </w:r>
      <w:r w:rsidRPr="00635A46">
        <w:rPr>
          <w:rFonts w:ascii="Times New Roman" w:hAnsi="Times New Roman"/>
          <w:sz w:val="24"/>
          <w:szCs w:val="24"/>
          <w:lang w:val="sv-SE"/>
        </w:rPr>
        <w:t>dikarenakan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Kaldera.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Artinya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mayoritas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melihat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 i</w:t>
      </w:r>
    </w:p>
    <w:p w:rsidR="00340C51" w:rsidRPr="00635A46" w:rsidRDefault="00340C51" w:rsidP="00340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Berdasarkan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dikatakan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utama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sementara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pendukung.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Daya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Tarik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</w:p>
    <w:p w:rsidR="00340C51" w:rsidRPr="00635A46" w:rsidRDefault="00340C51" w:rsidP="00340C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Objek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bookmarkStart w:id="2" w:name="_Hlk103757229"/>
      <w:r w:rsidRPr="00635A46">
        <w:rPr>
          <w:rFonts w:ascii="Times New Roman" w:hAnsi="Times New Roman"/>
          <w:b/>
          <w:sz w:val="24"/>
          <w:szCs w:val="24"/>
        </w:rPr>
        <w:t>Geosite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Silalahi-Sabungan</w:t>
      </w:r>
    </w:p>
    <w:bookmarkEnd w:id="2"/>
    <w:p w:rsidR="00340C51" w:rsidRPr="00635A46" w:rsidRDefault="00340C51" w:rsidP="00340C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lastRenderedPageBreak/>
        <w:t>Geosite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Silalahi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Sabungan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berlokasi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Dairi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barat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laut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jalan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penghubung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antara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Tongging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Sumbul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Sidikalang.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Area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berwujud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lembah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sangat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besar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reruntuhan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formasi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dibuktikan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ditemukannya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bongkahan-bongkahan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berukuran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bervariasi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macam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penyusun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kaldera.</w:t>
      </w:r>
    </w:p>
    <w:p w:rsidR="00340C51" w:rsidRPr="00635A46" w:rsidRDefault="00340C51" w:rsidP="00340C51">
      <w:pPr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69850</wp:posOffset>
            </wp:positionV>
            <wp:extent cx="2606675" cy="1536700"/>
            <wp:effectExtent l="57150" t="38100" r="41275" b="254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536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C51" w:rsidRPr="00635A46" w:rsidRDefault="00340C51" w:rsidP="00340C51">
      <w:pPr>
        <w:spacing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ind w:left="1134" w:firstLine="567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after="12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C51" w:rsidRPr="00635A46" w:rsidRDefault="007210AE" w:rsidP="00340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3.65pt;width:222.3pt;height:31.7pt;z-index:251660288;mso-width-relative:margin;mso-height-relative:margin" filled="f" stroked="f">
            <v:textbox style="mso-next-textbox:#_x0000_s1026">
              <w:txbxContent>
                <w:p w:rsidR="00340C51" w:rsidRPr="00401734" w:rsidRDefault="00340C51" w:rsidP="00340C5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Gambar </w:t>
                  </w:r>
                  <w:r w:rsidRPr="00401734">
                    <w:rPr>
                      <w:rFonts w:ascii="Times New Roman" w:hAnsi="Times New Roman"/>
                      <w:b/>
                    </w:rPr>
                    <w:t>Objek Wisata Geosite Silalahi-Sabungan</w:t>
                  </w:r>
                </w:p>
                <w:p w:rsidR="00340C51" w:rsidRPr="00401734" w:rsidRDefault="00340C51" w:rsidP="00340C5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01734">
                    <w:rPr>
                      <w:rFonts w:ascii="Times New Roman" w:hAnsi="Times New Roman"/>
                    </w:rPr>
                    <w:t xml:space="preserve"> Sumber: Hasil Survei 2022</w:t>
                  </w:r>
                </w:p>
              </w:txbxContent>
            </v:textbox>
          </v:shape>
        </w:pict>
      </w:r>
    </w:p>
    <w:p w:rsidR="00340C51" w:rsidRDefault="00340C51" w:rsidP="00340C51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3" w:name="_Hlk103757755"/>
    </w:p>
    <w:p w:rsidR="00340C51" w:rsidRPr="00635A46" w:rsidRDefault="00340C51" w:rsidP="00340C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Objek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Geosite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Sibaganding</w:t>
      </w:r>
    </w:p>
    <w:bookmarkEnd w:id="3"/>
    <w:p w:rsidR="00340C51" w:rsidRPr="00635A46" w:rsidRDefault="00340C51" w:rsidP="00340C5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Geosite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Sibaganding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berlokasi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Simalungun.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formasi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Sibaganding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tersusun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oleh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batugamping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packstone,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grainstone,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silt-sandstone,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konglomerat.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Formasi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rentang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umur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Mesozoikum-Eosen.</w:t>
      </w:r>
    </w:p>
    <w:p w:rsidR="00340C51" w:rsidRDefault="00340C51" w:rsidP="00340C5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90805</wp:posOffset>
            </wp:positionV>
            <wp:extent cx="2828925" cy="2076450"/>
            <wp:effectExtent l="57150" t="38100" r="47625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764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C51" w:rsidRPr="00635A46" w:rsidRDefault="00340C51" w:rsidP="00340C5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Default="007210AE" w:rsidP="00340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0AE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-13.35pt;margin-top:27.8pt;width:242.25pt;height:30.2pt;z-index:251661312;mso-height-percent:200;mso-height-percent:200;mso-width-relative:margin;mso-height-relative:margin" filled="f" stroked="f">
            <v:textbox style="mso-next-textbox:#_x0000_s1027;mso-fit-shape-to-text:t">
              <w:txbxContent>
                <w:p w:rsidR="00340C51" w:rsidRPr="00401734" w:rsidRDefault="00340C51" w:rsidP="00340C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017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Gambar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40173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Objek Wisata Geosite Sibaganding</w:t>
                  </w:r>
                </w:p>
                <w:p w:rsidR="00340C51" w:rsidRPr="00401734" w:rsidRDefault="00340C51" w:rsidP="00340C51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01734">
                    <w:rPr>
                      <w:rFonts w:ascii="Times New Roman" w:hAnsi="Times New Roman"/>
                      <w:sz w:val="20"/>
                      <w:szCs w:val="20"/>
                    </w:rPr>
                    <w:t>Sumber: Hasil Survei 2022</w:t>
                  </w:r>
                </w:p>
              </w:txbxContent>
            </v:textbox>
          </v:shape>
        </w:pict>
      </w:r>
    </w:p>
    <w:p w:rsidR="00340C51" w:rsidRDefault="00340C51" w:rsidP="00340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Tabel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Pendapat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Wisatawan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Terhadap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Daya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Tarik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Alam</w:t>
      </w:r>
    </w:p>
    <w:tbl>
      <w:tblPr>
        <w:tblW w:w="4085" w:type="dxa"/>
        <w:jc w:val="center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377"/>
        <w:gridCol w:w="1377"/>
        <w:gridCol w:w="1397"/>
      </w:tblGrid>
      <w:tr w:rsidR="00340C51" w:rsidRPr="00635A46" w:rsidTr="00486E06">
        <w:trPr>
          <w:jc w:val="center"/>
        </w:trPr>
        <w:tc>
          <w:tcPr>
            <w:tcW w:w="457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JAWABAN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RESPONDEN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JUMLAH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RESPONDEN</w:t>
            </w:r>
          </w:p>
        </w:tc>
        <w:tc>
          <w:tcPr>
            <w:tcW w:w="142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PERSENTASE</w:t>
            </w:r>
          </w:p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(%)</w:t>
            </w:r>
          </w:p>
        </w:tc>
      </w:tr>
      <w:tr w:rsidR="00340C51" w:rsidRPr="00635A46" w:rsidTr="00486E06">
        <w:trPr>
          <w:jc w:val="center"/>
        </w:trPr>
        <w:tc>
          <w:tcPr>
            <w:tcW w:w="457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1.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Menarik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30</w:t>
            </w:r>
          </w:p>
        </w:tc>
        <w:tc>
          <w:tcPr>
            <w:tcW w:w="142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100</w:t>
            </w:r>
          </w:p>
        </w:tc>
      </w:tr>
      <w:tr w:rsidR="00340C51" w:rsidRPr="00635A46" w:rsidTr="00486E06">
        <w:trPr>
          <w:jc w:val="center"/>
        </w:trPr>
        <w:tc>
          <w:tcPr>
            <w:tcW w:w="457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2.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Menarik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42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457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lastRenderedPageBreak/>
              <w:t>3.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Menarik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42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457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4.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Menarik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42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1559" w:type="dxa"/>
            <w:gridSpan w:val="2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Total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30</w:t>
            </w:r>
          </w:p>
        </w:tc>
        <w:tc>
          <w:tcPr>
            <w:tcW w:w="142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100</w:t>
            </w:r>
          </w:p>
        </w:tc>
      </w:tr>
    </w:tbl>
    <w:p w:rsidR="00340C51" w:rsidRPr="00635A46" w:rsidRDefault="00340C51" w:rsidP="0034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F85">
        <w:rPr>
          <w:rFonts w:ascii="Times New Roman" w:hAnsi="Times New Roman"/>
          <w:color w:val="FFFFFF"/>
          <w:sz w:val="24"/>
          <w:szCs w:val="24"/>
        </w:rPr>
        <w:t xml:space="preserve"> i </w:t>
      </w:r>
      <w:r w:rsidRPr="00635A46">
        <w:rPr>
          <w:rFonts w:ascii="Times New Roman" w:hAnsi="Times New Roman"/>
          <w:sz w:val="24"/>
          <w:szCs w:val="24"/>
        </w:rPr>
        <w:t>Sumber: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2022</w:t>
      </w: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35A46">
        <w:rPr>
          <w:rFonts w:ascii="Times New Roman" w:hAnsi="Times New Roman"/>
          <w:sz w:val="24"/>
          <w:szCs w:val="24"/>
        </w:rPr>
        <w:t>`</w:t>
      </w:r>
      <w:r w:rsidRPr="00635A46">
        <w:rPr>
          <w:rFonts w:ascii="Times New Roman" w:hAnsi="Times New Roman"/>
          <w:sz w:val="24"/>
          <w:szCs w:val="24"/>
        </w:rPr>
        <w:tab/>
      </w:r>
      <w:r w:rsidRPr="00635A46">
        <w:rPr>
          <w:rFonts w:ascii="Times New Roman" w:hAnsi="Times New Roman"/>
          <w:sz w:val="24"/>
          <w:szCs w:val="24"/>
          <w:lang w:val="sv-SE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tabel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jawaban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atas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diketahui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secara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keseluruhan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(100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persen)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30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dijadikan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jawaban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pandangan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mengenai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menarik.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Artinya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nilai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Toba.</w:t>
      </w:r>
    </w:p>
    <w:p w:rsidR="00340C51" w:rsidRPr="00635A46" w:rsidRDefault="00340C51" w:rsidP="00340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Daya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Tarik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Budaya</w:t>
      </w:r>
    </w:p>
    <w:p w:rsidR="00340C51" w:rsidRPr="00635A46" w:rsidRDefault="00340C51" w:rsidP="00340C5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Objek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budaya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Museum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pribadi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T.B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Silalahi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Center</w:t>
      </w:r>
    </w:p>
    <w:p w:rsidR="00340C51" w:rsidRPr="00635A46" w:rsidRDefault="00340C51" w:rsidP="00340C5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Museum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TB.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Silalahi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yayasan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nirlaba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didirikan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oleh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Letjen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(Purn)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Dr.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Tiopan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Bernhard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Silalahi.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Yayasan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didirikan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melestarikan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karakter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masyarakat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Batak.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Yayasan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berdasarkan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nomor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10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tanggal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7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Agustus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2006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nomor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7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tanggal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8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Januari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2007,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TB.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Silalahi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pernah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Menteri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1993-1998.</w:t>
      </w:r>
    </w:p>
    <w:p w:rsidR="00340C51" w:rsidRDefault="00340C51" w:rsidP="00340C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C51" w:rsidRPr="00024E65" w:rsidRDefault="00340C51" w:rsidP="00340C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40C51" w:rsidRPr="00024E65" w:rsidSect="00024E65">
          <w:type w:val="continuous"/>
          <w:pgSz w:w="11907" w:h="16840" w:code="9"/>
          <w:pgMar w:top="1701" w:right="1418" w:bottom="1701" w:left="1418" w:header="709" w:footer="709" w:gutter="0"/>
          <w:cols w:num="2" w:space="720"/>
          <w:docGrid w:linePitch="360"/>
        </w:sectPr>
      </w:pPr>
    </w:p>
    <w:p w:rsidR="00340C51" w:rsidRPr="00635A46" w:rsidRDefault="00340C51" w:rsidP="00340C5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lastRenderedPageBreak/>
        <w:t>Pendapat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Wisatawan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Terhadap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Daya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Tarik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Budaya</w:t>
      </w:r>
    </w:p>
    <w:tbl>
      <w:tblPr>
        <w:tblW w:w="4252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506"/>
        <w:gridCol w:w="1506"/>
        <w:gridCol w:w="1528"/>
      </w:tblGrid>
      <w:tr w:rsidR="00340C51" w:rsidRPr="00635A46" w:rsidTr="00486E06">
        <w:trPr>
          <w:jc w:val="center"/>
        </w:trPr>
        <w:tc>
          <w:tcPr>
            <w:tcW w:w="481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NO.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JAWABAN</w:t>
            </w:r>
            <w:r w:rsidRPr="00095F85">
              <w:rPr>
                <w:rFonts w:ascii="Times New Roman" w:hAnsi="Times New Roman"/>
                <w:b/>
                <w:color w:val="FFFFFF"/>
                <w:sz w:val="20"/>
                <w:szCs w:val="20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RESPONDEN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JUMLAH</w:t>
            </w:r>
            <w:r w:rsidRPr="00095F85">
              <w:rPr>
                <w:rFonts w:ascii="Times New Roman" w:hAnsi="Times New Roman"/>
                <w:b/>
                <w:color w:val="FFFFFF"/>
                <w:sz w:val="20"/>
                <w:szCs w:val="20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RESPONDEN</w:t>
            </w:r>
          </w:p>
        </w:tc>
        <w:tc>
          <w:tcPr>
            <w:tcW w:w="1465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PERSENTASE</w:t>
            </w:r>
          </w:p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095F85">
              <w:rPr>
                <w:rFonts w:ascii="Times New Roman" w:hAnsi="Times New Roman"/>
                <w:b/>
                <w:color w:val="FFFFFF"/>
                <w:sz w:val="20"/>
                <w:szCs w:val="20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(%)</w:t>
            </w:r>
          </w:p>
        </w:tc>
      </w:tr>
      <w:tr w:rsidR="00340C51" w:rsidRPr="00635A46" w:rsidTr="00486E06">
        <w:trPr>
          <w:jc w:val="center"/>
        </w:trPr>
        <w:tc>
          <w:tcPr>
            <w:tcW w:w="481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1.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Menarik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30</w:t>
            </w:r>
          </w:p>
        </w:tc>
        <w:tc>
          <w:tcPr>
            <w:tcW w:w="1465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100</w:t>
            </w:r>
          </w:p>
        </w:tc>
      </w:tr>
      <w:tr w:rsidR="00340C51" w:rsidRPr="00635A46" w:rsidTr="00486E06">
        <w:trPr>
          <w:jc w:val="center"/>
        </w:trPr>
        <w:tc>
          <w:tcPr>
            <w:tcW w:w="481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2.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20"/>
                <w:szCs w:val="20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Menarik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</w:p>
        </w:tc>
        <w:tc>
          <w:tcPr>
            <w:tcW w:w="1465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481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3.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20"/>
                <w:szCs w:val="20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Menarik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</w:p>
        </w:tc>
        <w:tc>
          <w:tcPr>
            <w:tcW w:w="1465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481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4.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20"/>
                <w:szCs w:val="20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20"/>
                <w:szCs w:val="20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Menarik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</w:p>
        </w:tc>
        <w:tc>
          <w:tcPr>
            <w:tcW w:w="1465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1634" w:type="dxa"/>
            <w:gridSpan w:val="2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Total</w:t>
            </w:r>
          </w:p>
        </w:tc>
        <w:tc>
          <w:tcPr>
            <w:tcW w:w="1153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30</w:t>
            </w:r>
          </w:p>
        </w:tc>
        <w:tc>
          <w:tcPr>
            <w:tcW w:w="1465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635A46">
              <w:rPr>
                <w:rFonts w:ascii="Times New Roman" w:hAnsi="Times New Roman"/>
                <w:sz w:val="20"/>
                <w:szCs w:val="20"/>
                <w:lang w:val="sv-SE"/>
              </w:rPr>
              <w:t>100</w:t>
            </w:r>
          </w:p>
        </w:tc>
      </w:tr>
    </w:tbl>
    <w:p w:rsidR="00340C51" w:rsidRPr="00635A46" w:rsidRDefault="00340C51" w:rsidP="00340C51">
      <w:pPr>
        <w:spacing w:after="0" w:line="240" w:lineRule="auto"/>
        <w:rPr>
          <w:rFonts w:ascii="Times New Roman" w:hAnsi="Times New Roman"/>
          <w:sz w:val="24"/>
          <w:szCs w:val="24"/>
        </w:rPr>
        <w:sectPr w:rsidR="00340C51" w:rsidRPr="00635A46" w:rsidSect="00106AA9">
          <w:type w:val="continuous"/>
          <w:pgSz w:w="11907" w:h="16840" w:code="9"/>
          <w:pgMar w:top="1701" w:right="1418" w:bottom="1701" w:left="1418" w:header="720" w:footer="720" w:gutter="0"/>
          <w:cols w:space="720"/>
          <w:docGrid w:linePitch="360"/>
        </w:sectPr>
      </w:pPr>
      <w:r w:rsidRPr="00095F85">
        <w:rPr>
          <w:rFonts w:ascii="Times New Roman" w:hAnsi="Times New Roman"/>
          <w:color w:val="FFFFFF"/>
          <w:sz w:val="24"/>
          <w:szCs w:val="24"/>
        </w:rPr>
        <w:t xml:space="preserve"> i i i i i i i i i i</w:t>
      </w:r>
      <w:r w:rsidRPr="00635A46">
        <w:rPr>
          <w:rFonts w:ascii="Times New Roman" w:hAnsi="Times New Roman"/>
          <w:sz w:val="24"/>
          <w:szCs w:val="24"/>
        </w:rPr>
        <w:t>Sumber: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2022</w:t>
      </w:r>
    </w:p>
    <w:p w:rsidR="00340C51" w:rsidRPr="00635A46" w:rsidRDefault="00340C51" w:rsidP="00340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v-SE"/>
        </w:rPr>
      </w:pPr>
      <w:r w:rsidRPr="00635A46">
        <w:rPr>
          <w:rFonts w:ascii="Times New Roman" w:hAnsi="Times New Roman"/>
          <w:sz w:val="24"/>
          <w:szCs w:val="24"/>
          <w:lang w:val="sv-SE"/>
        </w:rPr>
        <w:lastRenderedPageBreak/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tabel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jawaban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atas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diketahui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secara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keseluruhan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(100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persen)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30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dijadikan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jawaban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pandangan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mengenai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Samosir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menarik.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Artinya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Samosir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nilai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Samosir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sehingga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mendatangkan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Samosir.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</w:p>
    <w:p w:rsidR="00340C51" w:rsidRPr="00635A46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segala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keunikan,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keindahan,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nilai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berupa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keanekaragaman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kekayaan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manusia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sasaran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kunjungan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wisatawan.</w:t>
      </w:r>
    </w:p>
    <w:p w:rsidR="00340C51" w:rsidRPr="00635A46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  <w:t>Objek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faktor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motivasi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orang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perjalanan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tempat.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Selain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orang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perjalanan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ingin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melihat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mengetahui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tidak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tempatnya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tetapi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ditempat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lain.</w:t>
      </w:r>
    </w:p>
    <w:p w:rsidR="00340C51" w:rsidRPr="00635A46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  <w:t>Secara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teori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motivasi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orang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melakukan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perjalanan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faktor-faktor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mempengaruhi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pendorong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meningkatnya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permintaan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objek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(ODTW),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waktu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libur,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adanya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uang,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meningkatnya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pendapatan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penghasilan,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teknologi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transportasi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menawarkan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kenyaman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aman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biaya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murah,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pendidikan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semakin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meningkat,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tersedianya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sarana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prasarana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pendukung.</w:t>
      </w:r>
    </w:p>
    <w:p w:rsidR="00340C51" w:rsidRDefault="00340C51" w:rsidP="00340C51">
      <w:pPr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Aksesibilitas</w:t>
      </w:r>
    </w:p>
    <w:p w:rsidR="00B40FE4" w:rsidRDefault="00B40FE4" w:rsidP="00340C51">
      <w:pPr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B40FE4" w:rsidRDefault="00B40FE4" w:rsidP="00340C51">
      <w:pPr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B40FE4" w:rsidRDefault="00B40FE4" w:rsidP="00340C51">
      <w:pPr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B40FE4" w:rsidRPr="00635A46" w:rsidRDefault="00B40FE4" w:rsidP="00340C51">
      <w:pPr>
        <w:spacing w:after="24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635A46">
        <w:rPr>
          <w:rFonts w:ascii="Times New Roman" w:hAnsi="Times New Roman"/>
          <w:b/>
          <w:sz w:val="24"/>
          <w:szCs w:val="24"/>
          <w:lang w:val="sv-SE"/>
        </w:rPr>
        <w:lastRenderedPageBreak/>
        <w:t>Tabel</w:t>
      </w:r>
      <w:r w:rsidRPr="00095F85">
        <w:rPr>
          <w:rFonts w:ascii="Times New Roman" w:hAnsi="Times New Roman"/>
          <w:b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  <w:lang w:val="sv-SE"/>
        </w:rPr>
        <w:t>Pandangan</w:t>
      </w:r>
      <w:r w:rsidRPr="00095F85">
        <w:rPr>
          <w:rFonts w:ascii="Times New Roman" w:hAnsi="Times New Roman"/>
          <w:b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b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b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  <w:lang w:val="sv-SE"/>
        </w:rPr>
        <w:t>Terhadap</w:t>
      </w:r>
      <w:r w:rsidRPr="00095F85">
        <w:rPr>
          <w:rFonts w:ascii="Times New Roman" w:hAnsi="Times New Roman"/>
          <w:b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  <w:lang w:val="sv-SE"/>
        </w:rPr>
        <w:t>Aksesibilitas</w:t>
      </w:r>
      <w:r w:rsidRPr="00095F85">
        <w:rPr>
          <w:rFonts w:ascii="Times New Roman" w:hAnsi="Times New Roman"/>
          <w:b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b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  <w:lang w:val="sv-SE"/>
        </w:rPr>
        <w:t>Kabupaten</w:t>
      </w:r>
      <w:r w:rsidRPr="00095F85">
        <w:rPr>
          <w:rFonts w:ascii="Times New Roman" w:hAnsi="Times New Roman"/>
          <w:b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  <w:lang w:val="sv-SE"/>
        </w:rPr>
        <w:t>Toba</w:t>
      </w:r>
    </w:p>
    <w:tbl>
      <w:tblPr>
        <w:tblW w:w="0" w:type="auto"/>
        <w:jc w:val="center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1220"/>
        <w:gridCol w:w="1220"/>
        <w:gridCol w:w="1238"/>
      </w:tblGrid>
      <w:tr w:rsidR="00340C51" w:rsidRPr="00635A46" w:rsidTr="00486E06">
        <w:trPr>
          <w:jc w:val="center"/>
        </w:trPr>
        <w:tc>
          <w:tcPr>
            <w:tcW w:w="71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JAWABAN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RESPONDEN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JUMLAH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RESPONDEN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PERSENTASE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</w:p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(%)</w:t>
            </w:r>
          </w:p>
        </w:tc>
      </w:tr>
      <w:tr w:rsidR="00340C51" w:rsidRPr="00635A46" w:rsidTr="00486E06">
        <w:trPr>
          <w:jc w:val="center"/>
        </w:trPr>
        <w:tc>
          <w:tcPr>
            <w:tcW w:w="71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30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100</w:t>
            </w:r>
          </w:p>
        </w:tc>
      </w:tr>
      <w:tr w:rsidR="00340C51" w:rsidRPr="00635A46" w:rsidTr="00486E06">
        <w:trPr>
          <w:jc w:val="center"/>
        </w:trPr>
        <w:tc>
          <w:tcPr>
            <w:tcW w:w="71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2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71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71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4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1762" w:type="dxa"/>
            <w:gridSpan w:val="2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Total</w:t>
            </w:r>
          </w:p>
        </w:tc>
        <w:tc>
          <w:tcPr>
            <w:tcW w:w="105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30</w:t>
            </w:r>
          </w:p>
        </w:tc>
        <w:tc>
          <w:tcPr>
            <w:tcW w:w="1102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100</w:t>
            </w:r>
          </w:p>
        </w:tc>
      </w:tr>
    </w:tbl>
    <w:p w:rsidR="00340C51" w:rsidRPr="00635A46" w:rsidRDefault="00340C51" w:rsidP="00340C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Sumber: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2022</w:t>
      </w:r>
    </w:p>
    <w:p w:rsidR="00340C51" w:rsidRPr="00635A46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35A46">
        <w:rPr>
          <w:rFonts w:ascii="Times New Roman" w:hAnsi="Times New Roman"/>
          <w:sz w:val="24"/>
          <w:szCs w:val="24"/>
          <w:lang w:val="sv-SE"/>
        </w:rPr>
        <w:tab/>
      </w:r>
    </w:p>
    <w:p w:rsidR="00340C51" w:rsidRPr="00635A46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  <w:r w:rsidRPr="00635A46">
        <w:rPr>
          <w:rFonts w:ascii="Times New Roman" w:hAnsi="Times New Roman"/>
          <w:sz w:val="24"/>
          <w:szCs w:val="24"/>
          <w:lang w:val="sv-SE"/>
        </w:rPr>
        <w:tab/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tabel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jawaban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atas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diketahui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30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dijadikan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penelitian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jawaban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pandangan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mengenai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30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100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persen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responden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menjawab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baik.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 i</w:t>
      </w:r>
      <w:r w:rsidRPr="00635A46">
        <w:rPr>
          <w:rFonts w:ascii="Times New Roman" w:hAnsi="Times New Roman"/>
          <w:sz w:val="24"/>
          <w:szCs w:val="24"/>
          <w:lang w:val="sv-SE"/>
        </w:rPr>
        <w:t>Artinya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relatif</w:t>
      </w:r>
      <w:r w:rsidRPr="00095F85">
        <w:rPr>
          <w:rFonts w:ascii="Times New Roman" w:hAnsi="Times New Roman"/>
          <w:color w:val="FFFFFF"/>
          <w:sz w:val="24"/>
          <w:szCs w:val="24"/>
          <w:lang w:val="sv-SE"/>
        </w:rPr>
        <w:t xml:space="preserve"> i</w:t>
      </w:r>
      <w:r w:rsidRPr="00635A46">
        <w:rPr>
          <w:rFonts w:ascii="Times New Roman" w:hAnsi="Times New Roman"/>
          <w:sz w:val="24"/>
          <w:szCs w:val="24"/>
          <w:lang w:val="sv-SE"/>
        </w:rPr>
        <w:t>baik.</w:t>
      </w:r>
    </w:p>
    <w:p w:rsidR="00340C51" w:rsidRPr="00635A46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  <w:lang w:val="sv-SE"/>
        </w:rPr>
        <w:tab/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unsur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penting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kegiatan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kemudahan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terhadap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datang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negara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daerah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juga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objek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ingin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dikunjungi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juga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sangat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mempengaruhi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kunjungan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dimana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apabila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memiliki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objek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sangat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menarik,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tetapi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menuju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objek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tidak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maka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tidak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dukunjungi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oleh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 i</w:t>
      </w:r>
      <w:r w:rsidRPr="00635A46">
        <w:rPr>
          <w:rFonts w:ascii="Times New Roman" w:hAnsi="Times New Roman"/>
          <w:sz w:val="24"/>
          <w:szCs w:val="24"/>
        </w:rPr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perlu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diperhatikan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tidak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menyangkut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kuantitas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tetapi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kualitasnya,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seperti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keselamatan,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kenyamanan,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keamanan,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keindahan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ketepatan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waktu.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ab/>
        <w:t>Dalam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mengenai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kuantitas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tentunya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dasarnya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menyangkut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infrastruktur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transportasi.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Tentunya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dua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unsur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infrastruktur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transportasi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keselamatan,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kenyamanan,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keamanan,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keindahan,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ketepatan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waktu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telah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ditentukan.</w:t>
      </w:r>
    </w:p>
    <w:p w:rsidR="00340C51" w:rsidRPr="00635A46" w:rsidRDefault="00340C51" w:rsidP="00340C51">
      <w:p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Amenitas/Fasilitas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Wisata</w:t>
      </w:r>
    </w:p>
    <w:p w:rsidR="00340C51" w:rsidRPr="00635A46" w:rsidRDefault="00340C51" w:rsidP="00340C5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umumnya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maupun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umum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mendukung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kegiatan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sudah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cukup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memadai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kuantitas.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akomodasi,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restoran,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rumah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makan,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tokoh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souvenir,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rumah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sakit,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kantor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polisi,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bank,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internet,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sebagainya.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11430</wp:posOffset>
            </wp:positionV>
            <wp:extent cx="2927350" cy="1557020"/>
            <wp:effectExtent l="57150" t="38100" r="44450" b="241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570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C51" w:rsidRPr="00635A46" w:rsidRDefault="00340C51" w:rsidP="00340C51">
      <w:pPr>
        <w:spacing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340C51" w:rsidRDefault="007210AE" w:rsidP="00340C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margin-left:-10.65pt;margin-top:16pt;width:221pt;height:27.9pt;z-index:251664384;mso-height-percent:200;mso-height-percent:200;mso-width-relative:margin;mso-height-relative:margin" filled="f" stroked="f">
            <v:textbox style="mso-next-textbox:#_x0000_s1030;mso-fit-shape-to-text:t">
              <w:txbxContent>
                <w:p w:rsidR="00340C51" w:rsidRPr="007F43D2" w:rsidRDefault="00340C51" w:rsidP="00340C5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7F43D2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Gambar Hotel Labersa Balige Kabupaten Toba</w:t>
                  </w:r>
                </w:p>
                <w:p w:rsidR="00340C51" w:rsidRPr="007F43D2" w:rsidRDefault="00340C51" w:rsidP="00340C51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F43D2">
                    <w:rPr>
                      <w:rFonts w:ascii="Times New Roman" w:hAnsi="Times New Roman"/>
                      <w:sz w:val="18"/>
                      <w:szCs w:val="18"/>
                    </w:rPr>
                    <w:t>Sumber: Hasil Survei 2022</w:t>
                  </w:r>
                </w:p>
              </w:txbxContent>
            </v:textbox>
          </v:shape>
        </w:pict>
      </w:r>
      <w:bookmarkStart w:id="4" w:name="_Hlk104696360"/>
    </w:p>
    <w:p w:rsidR="00340C51" w:rsidRDefault="00340C51" w:rsidP="00340C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Default="00340C51" w:rsidP="00340C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Tabel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Jawaban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Responden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tentang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Hotel</w:t>
      </w:r>
    </w:p>
    <w:tbl>
      <w:tblPr>
        <w:tblW w:w="4962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1377"/>
        <w:gridCol w:w="1377"/>
        <w:gridCol w:w="1677"/>
      </w:tblGrid>
      <w:tr w:rsidR="00340C51" w:rsidRPr="00635A46" w:rsidTr="00486E06">
        <w:trPr>
          <w:jc w:val="center"/>
        </w:trPr>
        <w:tc>
          <w:tcPr>
            <w:tcW w:w="518" w:type="dxa"/>
          </w:tcPr>
          <w:bookmarkEnd w:id="4"/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NO.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JAWABAN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RESPONDEN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JUMLAH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RESPONDEN</w:t>
            </w:r>
          </w:p>
        </w:tc>
        <w:tc>
          <w:tcPr>
            <w:tcW w:w="18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PERSENTASE</w:t>
            </w:r>
            <w:r w:rsidRPr="00095F85">
              <w:rPr>
                <w:rFonts w:ascii="Times New Roman" w:hAnsi="Times New Roman"/>
                <w:b/>
                <w:color w:val="FFFFFF"/>
                <w:sz w:val="18"/>
                <w:szCs w:val="18"/>
                <w:lang w:val="sv-SE"/>
              </w:rPr>
              <w:t xml:space="preserve"> i</w:t>
            </w:r>
          </w:p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b/>
                <w:sz w:val="18"/>
                <w:szCs w:val="18"/>
                <w:lang w:val="sv-SE"/>
              </w:rPr>
              <w:t>(%)</w:t>
            </w:r>
          </w:p>
        </w:tc>
      </w:tr>
      <w:tr w:rsidR="00340C51" w:rsidRPr="00635A46" w:rsidTr="00486E06">
        <w:trPr>
          <w:jc w:val="center"/>
        </w:trPr>
        <w:tc>
          <w:tcPr>
            <w:tcW w:w="518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30</w:t>
            </w:r>
          </w:p>
        </w:tc>
        <w:tc>
          <w:tcPr>
            <w:tcW w:w="18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100</w:t>
            </w:r>
          </w:p>
        </w:tc>
      </w:tr>
      <w:tr w:rsidR="00340C51" w:rsidRPr="00635A46" w:rsidTr="00486E06">
        <w:trPr>
          <w:jc w:val="center"/>
        </w:trPr>
        <w:tc>
          <w:tcPr>
            <w:tcW w:w="518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2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8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518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8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518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4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Sangat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tidak</w:t>
            </w:r>
            <w:r w:rsidRPr="00095F85">
              <w:rPr>
                <w:rFonts w:ascii="Times New Roman" w:hAnsi="Times New Roman"/>
                <w:color w:val="FFFFFF"/>
                <w:sz w:val="18"/>
                <w:szCs w:val="18"/>
                <w:lang w:val="sv-SE"/>
              </w:rPr>
              <w:t xml:space="preserve"> i</w:t>
            </w: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baik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  <w:tc>
          <w:tcPr>
            <w:tcW w:w="18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0</w:t>
            </w:r>
          </w:p>
        </w:tc>
      </w:tr>
      <w:tr w:rsidR="00340C51" w:rsidRPr="00635A46" w:rsidTr="00486E06">
        <w:trPr>
          <w:jc w:val="center"/>
        </w:trPr>
        <w:tc>
          <w:tcPr>
            <w:tcW w:w="1798" w:type="dxa"/>
            <w:gridSpan w:val="2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Total</w:t>
            </w:r>
          </w:p>
        </w:tc>
        <w:tc>
          <w:tcPr>
            <w:tcW w:w="1280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30</w:t>
            </w:r>
          </w:p>
        </w:tc>
        <w:tc>
          <w:tcPr>
            <w:tcW w:w="1884" w:type="dxa"/>
          </w:tcPr>
          <w:p w:rsidR="00340C51" w:rsidRPr="00635A46" w:rsidRDefault="00340C51" w:rsidP="00486E0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v-SE"/>
              </w:rPr>
            </w:pPr>
            <w:r w:rsidRPr="00635A46">
              <w:rPr>
                <w:rFonts w:ascii="Times New Roman" w:hAnsi="Times New Roman"/>
                <w:sz w:val="18"/>
                <w:szCs w:val="18"/>
                <w:lang w:val="sv-SE"/>
              </w:rPr>
              <w:t>100</w:t>
            </w:r>
          </w:p>
        </w:tc>
      </w:tr>
    </w:tbl>
    <w:p w:rsidR="00340C51" w:rsidRPr="00635A46" w:rsidRDefault="00340C51" w:rsidP="00340C51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5F85">
        <w:rPr>
          <w:rFonts w:ascii="Times New Roman" w:hAnsi="Times New Roman"/>
          <w:color w:val="FFFFFF"/>
          <w:sz w:val="24"/>
          <w:szCs w:val="24"/>
        </w:rPr>
        <w:t xml:space="preserve"> i i i i i i i i i i i i i i i i i i i i i i i i</w:t>
      </w:r>
      <w:r w:rsidRPr="00635A46">
        <w:rPr>
          <w:rFonts w:ascii="Times New Roman" w:hAnsi="Times New Roman"/>
          <w:sz w:val="24"/>
          <w:szCs w:val="24"/>
        </w:rPr>
        <w:t>Sumber: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Olahan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2022</w:t>
      </w:r>
    </w:p>
    <w:p w:rsidR="00340C51" w:rsidRDefault="00340C51" w:rsidP="00340C5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pStyle w:val="NoSpacing"/>
        <w:jc w:val="both"/>
        <w:rPr>
          <w:lang w:val="sv-SE"/>
        </w:rPr>
      </w:pPr>
      <w:r w:rsidRPr="00635A46">
        <w:rPr>
          <w:lang w:val="sv-SE"/>
        </w:rPr>
        <w:t>Dari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tabel</w:t>
      </w:r>
      <w:r w:rsidRPr="00095F85">
        <w:rPr>
          <w:color w:val="FFFFFF"/>
          <w:lang w:val="sv-SE"/>
        </w:rPr>
        <w:t xml:space="preserve"> i i</w:t>
      </w:r>
      <w:r w:rsidRPr="00635A46">
        <w:rPr>
          <w:lang w:val="sv-SE"/>
        </w:rPr>
        <w:t>jawaban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responden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atas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dapat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diketahui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bahwa</w:t>
      </w:r>
      <w:r w:rsidRPr="00095F85">
        <w:rPr>
          <w:color w:val="FFFFFF"/>
          <w:lang w:val="sv-SE"/>
        </w:rPr>
        <w:t xml:space="preserve"> i i</w:t>
      </w:r>
      <w:r w:rsidRPr="00635A46">
        <w:rPr>
          <w:lang w:val="sv-SE"/>
        </w:rPr>
        <w:t>dari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30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wisatawan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yang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dijadikan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sebagai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responden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dalam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penelitian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ini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untuk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memberikan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pendapat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atau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pandangan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terhadap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amenitas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atau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fasilitas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wisata,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24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responden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menjawab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baik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6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responden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menjawab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tidak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baik.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ab/>
        <w:t>Artinya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bahwa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mayoritas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wisatawan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yang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berkunjung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ke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Toba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mengatakan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bahwa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fasilitas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yang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ada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Toba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masih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baik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memadai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untuk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kebutuhan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dan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keinginan</w:t>
      </w:r>
      <w:r w:rsidRPr="00095F85">
        <w:rPr>
          <w:color w:val="FFFFFF"/>
          <w:lang w:val="sv-SE"/>
        </w:rPr>
        <w:t xml:space="preserve"> i</w:t>
      </w:r>
      <w:r w:rsidRPr="00635A46">
        <w:rPr>
          <w:lang w:val="sv-SE"/>
        </w:rPr>
        <w:t>wisatawan.</w:t>
      </w:r>
      <w:r w:rsidRPr="00095F85">
        <w:rPr>
          <w:color w:val="FFFFFF"/>
          <w:lang w:val="sv-SE"/>
        </w:rPr>
        <w:t xml:space="preserve"> i i i</w:t>
      </w:r>
    </w:p>
    <w:p w:rsidR="00340C51" w:rsidRPr="00635A46" w:rsidRDefault="00340C51" w:rsidP="00340C5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  <w:lang w:val="sv-SE"/>
        </w:rPr>
        <w:tab/>
      </w:r>
      <w:r w:rsidRPr="00635A46">
        <w:rPr>
          <w:rFonts w:ascii="Times New Roman" w:hAnsi="Times New Roman"/>
          <w:sz w:val="24"/>
          <w:szCs w:val="24"/>
          <w:lang w:val="sv-SE"/>
        </w:rPr>
        <w:tab/>
      </w:r>
      <w:proofErr w:type="gramStart"/>
      <w:r w:rsidRPr="00635A46">
        <w:rPr>
          <w:rFonts w:ascii="Times New Roman" w:hAnsi="Times New Roman"/>
          <w:sz w:val="24"/>
          <w:szCs w:val="24"/>
        </w:rPr>
        <w:t>Amenitas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merupakan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penunjang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kegiatan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destinasi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memenuhi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kebutuhan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keinginan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selama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daerah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tersebut.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</w:t>
      </w:r>
      <w:proofErr w:type="gramStart"/>
      <w:r w:rsidRPr="00095F85">
        <w:rPr>
          <w:rFonts w:ascii="Times New Roman" w:hAnsi="Times New Roman"/>
          <w:color w:val="FFFFFF"/>
          <w:sz w:val="24"/>
          <w:szCs w:val="24"/>
        </w:rPr>
        <w:t>i</w:t>
      </w:r>
      <w:r w:rsidRPr="00635A46">
        <w:rPr>
          <w:rFonts w:ascii="Times New Roman" w:hAnsi="Times New Roman"/>
          <w:sz w:val="24"/>
          <w:szCs w:val="24"/>
        </w:rPr>
        <w:t>Oleh</w:t>
      </w:r>
      <w:proofErr w:type="gramEnd"/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suatu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daerah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tujuan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tentunya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harus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memenuhi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kebutuhan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keinginan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ini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juga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mempengaruhi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tingkat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kunjungan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wisatawan.</w:t>
      </w:r>
    </w:p>
    <w:p w:rsidR="00340C51" w:rsidRDefault="00340C51" w:rsidP="00340C5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tabs>
          <w:tab w:val="left" w:pos="2063"/>
          <w:tab w:val="left" w:pos="2656"/>
          <w:tab w:val="center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PENUTUP</w:t>
      </w:r>
    </w:p>
    <w:p w:rsidR="00340C51" w:rsidRPr="00635A46" w:rsidRDefault="00340C51" w:rsidP="00340C51">
      <w:pPr>
        <w:tabs>
          <w:tab w:val="left" w:pos="2063"/>
          <w:tab w:val="left" w:pos="2656"/>
          <w:tab w:val="center" w:pos="396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Simpulan</w:t>
      </w:r>
      <w:r w:rsidRPr="00635A46">
        <w:rPr>
          <w:rFonts w:ascii="Times New Roman" w:hAnsi="Times New Roman"/>
          <w:b/>
          <w:sz w:val="24"/>
          <w:szCs w:val="24"/>
        </w:rPr>
        <w:tab/>
      </w:r>
    </w:p>
    <w:p w:rsidR="00340C51" w:rsidRPr="00635A46" w:rsidRDefault="00340C51" w:rsidP="00340C51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analisis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motivasi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ketertarikan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melihat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menikmati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Artinya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utama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analisis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Fasilitas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memadai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memenuhi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kebutuhan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keinginan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wisatawan.</w:t>
      </w:r>
    </w:p>
    <w:p w:rsidR="00340C51" w:rsidRPr="00635A46" w:rsidRDefault="00340C51" w:rsidP="00340C51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analisis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Aksesibilitas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menuju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sudah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memenuhi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aspek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kualitas,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sehingga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keamanan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kenyamanan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melewatin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jalan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tersebut.</w:t>
      </w:r>
    </w:p>
    <w:p w:rsidR="00340C51" w:rsidRPr="00635A46" w:rsidRDefault="00340C51" w:rsidP="00340C5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Saran</w:t>
      </w:r>
    </w:p>
    <w:p w:rsidR="00340C51" w:rsidRPr="00635A46" w:rsidRDefault="00340C51" w:rsidP="00340C51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kesimpulan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poin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1,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Branding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pariwisata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tepat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yaitu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Pesona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Sumatera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Utara,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utama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berkunjung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seperti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keindahan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Kaldera.</w:t>
      </w:r>
    </w:p>
    <w:p w:rsidR="00340C51" w:rsidRPr="00635A46" w:rsidRDefault="00340C51" w:rsidP="00340C51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Perlu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menjaga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kebersihan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kelestarian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Kawasan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untuk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mempertahankan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keindahan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kaldera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Kabupaten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lastRenderedPageBreak/>
        <w:t>Perlu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pendukung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selain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alam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supaya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tidak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memberikan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kejenuhan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atau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kebosanan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bagi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wisatawan.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</w:p>
    <w:p w:rsidR="00340C51" w:rsidRPr="00635A46" w:rsidRDefault="00340C51" w:rsidP="00340C51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t>Perlu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adanya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perencanaan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pengembangan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kuliner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sebagai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pendukung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karena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dari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hasil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analisis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bahwa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menurut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wisatawan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wisata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budaya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yang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ada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Toba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cukup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menarik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akan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tetapi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belum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di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kemas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dengan</w:t>
      </w:r>
      <w:r w:rsidRPr="00095F85">
        <w:rPr>
          <w:rFonts w:ascii="Times New Roman" w:hAnsi="Times New Roman"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sz w:val="24"/>
          <w:szCs w:val="24"/>
        </w:rPr>
        <w:t>baik.</w:t>
      </w:r>
    </w:p>
    <w:p w:rsidR="00340C51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DED" w:rsidRPr="00635A46" w:rsidRDefault="001A6DED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46">
        <w:rPr>
          <w:rFonts w:ascii="Times New Roman" w:hAnsi="Times New Roman"/>
          <w:b/>
          <w:sz w:val="24"/>
          <w:szCs w:val="24"/>
        </w:rPr>
        <w:t>DAFTAR</w:t>
      </w:r>
      <w:r w:rsidRPr="00095F85">
        <w:rPr>
          <w:rFonts w:ascii="Times New Roman" w:hAnsi="Times New Roman"/>
          <w:b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b/>
          <w:sz w:val="24"/>
          <w:szCs w:val="24"/>
        </w:rPr>
        <w:t>PUSTAKA</w:t>
      </w:r>
    </w:p>
    <w:p w:rsidR="00340C51" w:rsidRPr="00635A46" w:rsidRDefault="00340C51" w:rsidP="00340C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0C51" w:rsidRPr="00635A46" w:rsidRDefault="007210AE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sz w:val="24"/>
          <w:szCs w:val="24"/>
        </w:rPr>
        <w:fldChar w:fldCharType="begin" w:fldLock="1"/>
      </w:r>
      <w:r w:rsidR="00340C51" w:rsidRPr="00635A46"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 w:rsidRPr="00635A46">
        <w:rPr>
          <w:rFonts w:ascii="Times New Roman" w:hAnsi="Times New Roman"/>
          <w:sz w:val="24"/>
          <w:szCs w:val="24"/>
        </w:rPr>
        <w:fldChar w:fldCharType="separate"/>
      </w:r>
      <w:r w:rsidR="00340C51" w:rsidRPr="00635A46">
        <w:rPr>
          <w:rFonts w:ascii="Times New Roman" w:hAnsi="Times New Roman"/>
          <w:noProof/>
          <w:sz w:val="24"/>
          <w:szCs w:val="24"/>
        </w:rPr>
        <w:t>Anholt,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S.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(2005).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Some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important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distinctions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in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place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branding.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In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i/>
          <w:iCs/>
          <w:noProof/>
          <w:sz w:val="24"/>
          <w:szCs w:val="24"/>
        </w:rPr>
        <w:t>Place</w:t>
      </w:r>
      <w:r w:rsidR="00340C51"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i/>
          <w:iCs/>
          <w:noProof/>
          <w:sz w:val="24"/>
          <w:szCs w:val="24"/>
        </w:rPr>
        <w:t>branding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(Vol.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1,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Issue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2,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pp.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116–121).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Palgrave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Macmillan</w:t>
      </w:r>
      <w:r w:rsidR="00340C51"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="00340C51" w:rsidRPr="00635A46">
        <w:rPr>
          <w:rFonts w:ascii="Times New Roman" w:hAnsi="Times New Roman"/>
          <w:noProof/>
          <w:sz w:val="24"/>
          <w:szCs w:val="24"/>
        </w:rPr>
        <w:t>UK.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Barus,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Patana,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Afifuddin,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Y.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(2013).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Analisis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potensi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obyek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wisata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kesiapan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masyarakat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dalam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pengembangan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wisata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berbasis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masyarakat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Kawasan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Danau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Linting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Kabupaten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Deli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Serdang.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Peronema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Forestry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Science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Journal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635A46">
        <w:rPr>
          <w:rFonts w:ascii="Times New Roman" w:hAnsi="Times New Roman"/>
          <w:noProof/>
          <w:sz w:val="24"/>
          <w:szCs w:val="24"/>
        </w:rPr>
        <w:t>(2),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143–151.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Bates,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Sugiono,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James,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Stott,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Pocock,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(2003).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conservative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management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chronic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retention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men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ever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justified?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BJU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International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92</w:t>
      </w:r>
      <w:r w:rsidRPr="00635A46">
        <w:rPr>
          <w:rFonts w:ascii="Times New Roman" w:hAnsi="Times New Roman"/>
          <w:noProof/>
          <w:sz w:val="24"/>
          <w:szCs w:val="24"/>
        </w:rPr>
        <w:t>(6),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581–583.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Code,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Ralph,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Forde,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(2020).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Pandemic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designs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for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future: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perspectives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technology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education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teachers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during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COVID-19.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Information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and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Learning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Sciences</w:t>
      </w:r>
      <w:r w:rsidRPr="00635A46">
        <w:rPr>
          <w:rFonts w:ascii="Times New Roman" w:hAnsi="Times New Roman"/>
          <w:noProof/>
          <w:sz w:val="24"/>
          <w:szCs w:val="24"/>
        </w:rPr>
        <w:t>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https://doi.org/https://doi.org/10.1108/ILS-04-2020-0112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Ekinci,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Y.,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Hosany,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(2006).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personality: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application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brand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personality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to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tourism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Journal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of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Travel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Research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45</w:t>
      </w:r>
      <w:r w:rsidRPr="00635A46">
        <w:rPr>
          <w:rFonts w:ascii="Times New Roman" w:hAnsi="Times New Roman"/>
          <w:noProof/>
          <w:sz w:val="24"/>
          <w:szCs w:val="24"/>
        </w:rPr>
        <w:t>(2),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127–139.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Farsani,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N.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Coelho,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Costa,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(2011).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Geotourism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geoparks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novel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strategies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for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socio‐economic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noProof/>
          <w:sz w:val="24"/>
          <w:szCs w:val="24"/>
        </w:rPr>
        <w:t>development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rural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areas.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International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Journal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of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Tourism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Research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635A46">
        <w:rPr>
          <w:rFonts w:ascii="Times New Roman" w:hAnsi="Times New Roman"/>
          <w:noProof/>
          <w:sz w:val="24"/>
          <w:szCs w:val="24"/>
        </w:rPr>
        <w:t>(1),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68–81.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Gottardello,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Karabag,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(2020).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Ideal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actual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roles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university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professors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academic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integrity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management: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comparative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study.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Studies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in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Higher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Education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1–19.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https://doi.org/https://doi.org/10.1080/03075079.2020.1767051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Hanzaee,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Saeedi,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(2011).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model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branding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for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Isfahan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city: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Integrating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concepts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branding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image.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Interdisciplinary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Journal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of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Research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in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Business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635A46">
        <w:rPr>
          <w:rFonts w:ascii="Times New Roman" w:hAnsi="Times New Roman"/>
          <w:noProof/>
          <w:sz w:val="24"/>
          <w:szCs w:val="24"/>
        </w:rPr>
        <w:t>(4),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12–28.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Hosany,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Ekinci,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Y.,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Uysal,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(2006).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image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personality: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application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branding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theories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to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tourism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places.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Journal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of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Business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Research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59</w:t>
      </w:r>
      <w:r w:rsidRPr="00635A46">
        <w:rPr>
          <w:rFonts w:ascii="Times New Roman" w:hAnsi="Times New Roman"/>
          <w:noProof/>
          <w:sz w:val="24"/>
          <w:szCs w:val="24"/>
        </w:rPr>
        <w:t>(5),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638–642.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Keller,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(2013).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Affairs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State.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Affairs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of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State</w:t>
      </w:r>
      <w:r w:rsidRPr="00635A46">
        <w:rPr>
          <w:rFonts w:ascii="Times New Roman" w:hAnsi="Times New Roman"/>
          <w:noProof/>
          <w:sz w:val="24"/>
          <w:szCs w:val="24"/>
        </w:rPr>
        <w:t>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Harvard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University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Press.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Mulyani,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Setyabudi,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Pranoto,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Y.,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Santoso,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U.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(2017).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effect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pretreatment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using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hydrochloric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acid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characteristics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buffalo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hide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gelatin.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Journal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of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Indonesian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Tropical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Animal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Agriculture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42</w:t>
      </w:r>
      <w:r w:rsidRPr="00635A46">
        <w:rPr>
          <w:rFonts w:ascii="Times New Roman" w:hAnsi="Times New Roman"/>
          <w:noProof/>
          <w:sz w:val="24"/>
          <w:szCs w:val="24"/>
        </w:rPr>
        <w:t>(1),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14–22.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Pitana,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Ig.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(2005).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Sosiologi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pariwisata</w:t>
      </w:r>
      <w:r w:rsidRPr="00635A46">
        <w:rPr>
          <w:rFonts w:ascii="Times New Roman" w:hAnsi="Times New Roman"/>
          <w:noProof/>
          <w:sz w:val="24"/>
          <w:szCs w:val="24"/>
        </w:rPr>
        <w:t>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Qu,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Kim,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L.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Im,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(2011).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model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branding: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Integrating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concepts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branding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destination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image.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Tourism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Management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32</w:t>
      </w:r>
      <w:r w:rsidRPr="00635A46">
        <w:rPr>
          <w:rFonts w:ascii="Times New Roman" w:hAnsi="Times New Roman"/>
          <w:noProof/>
          <w:sz w:val="24"/>
          <w:szCs w:val="24"/>
        </w:rPr>
        <w:t>(3),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465–476.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Repapi,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Sayers,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Wain,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L.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V,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Burton,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Johnson,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Obeidat,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Zhao,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Ramasamy,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Zhai,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G.,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Vitart,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V.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(2010).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Genome-wide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association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study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identifies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five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loci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associated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with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lung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function.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Nature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Genetics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42</w:t>
      </w:r>
      <w:r w:rsidRPr="00635A46">
        <w:rPr>
          <w:rFonts w:ascii="Times New Roman" w:hAnsi="Times New Roman"/>
          <w:noProof/>
          <w:sz w:val="24"/>
          <w:szCs w:val="24"/>
        </w:rPr>
        <w:t>(1),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36–44.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Revida,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(2006).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Interaksi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Sosial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Masyarakat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Etnik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Cina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dengan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Pribumi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di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Kota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Medan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Sumatera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noProof/>
          <w:sz w:val="24"/>
          <w:szCs w:val="24"/>
        </w:rPr>
        <w:t>Utara.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Jurnal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Harmoni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Sosial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635A46">
        <w:rPr>
          <w:rFonts w:ascii="Times New Roman" w:hAnsi="Times New Roman"/>
          <w:noProof/>
          <w:sz w:val="24"/>
          <w:szCs w:val="24"/>
        </w:rPr>
        <w:t>(1),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23–27.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Septianto,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(2012).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Pengaruh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Penilaian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Prestasi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Kerja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Dan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Loyalitas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Karyawan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Terhadap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Promosi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Jabatan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Pada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PT.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Sanbe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Farma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Cimareme</w:t>
      </w:r>
      <w:r w:rsidRPr="00635A46">
        <w:rPr>
          <w:rFonts w:ascii="Times New Roman" w:hAnsi="Times New Roman"/>
          <w:noProof/>
          <w:sz w:val="24"/>
          <w:szCs w:val="24"/>
        </w:rPr>
        <w:t>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Skripsi.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Suwantoro,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Saring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Marsudi,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(2013).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Peningkatan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Keaktifan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Belajar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Matematika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Melalui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Metode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Pembelajaran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Berbasis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Joyful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Learning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Pada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Siswa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Kelas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V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SD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Negeri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Sidokerto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Tahun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Pelajaran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2012/2013</w:t>
      </w:r>
      <w:r w:rsidRPr="00635A46">
        <w:rPr>
          <w:rFonts w:ascii="Times New Roman" w:hAnsi="Times New Roman"/>
          <w:noProof/>
          <w:sz w:val="24"/>
          <w:szCs w:val="24"/>
        </w:rPr>
        <w:t>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Universitas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Muhammadiyah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Surakarta.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Trivedi,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V,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Laurence,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lastRenderedPageBreak/>
        <w:t>i</w:t>
      </w:r>
      <w:r w:rsidRPr="00635A46">
        <w:rPr>
          <w:rFonts w:ascii="Times New Roman" w:hAnsi="Times New Roman"/>
          <w:noProof/>
          <w:sz w:val="24"/>
          <w:szCs w:val="24"/>
        </w:rPr>
        <w:t>Siahaan,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(2009).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role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thiols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disulfides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protein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stability.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Current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Protein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and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Peptide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Science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635A46">
        <w:rPr>
          <w:rFonts w:ascii="Times New Roman" w:hAnsi="Times New Roman"/>
          <w:noProof/>
          <w:sz w:val="24"/>
          <w:szCs w:val="24"/>
        </w:rPr>
        <w:t>(6),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614–625.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Wu,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Wan,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Hankin,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J.,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Tseng,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C.-C.,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Yu,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C.,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&amp;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Pike,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(2002).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Adolescent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adult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soy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intake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and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risk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breast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cancer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in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Asian-Americans.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Carcinogenesis</w:t>
      </w:r>
      <w:r w:rsidRPr="00635A46">
        <w:rPr>
          <w:rFonts w:ascii="Times New Roman" w:hAnsi="Times New Roman"/>
          <w:noProof/>
          <w:sz w:val="24"/>
          <w:szCs w:val="24"/>
        </w:rPr>
        <w:t>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23</w:t>
      </w:r>
      <w:r w:rsidRPr="00635A46">
        <w:rPr>
          <w:rFonts w:ascii="Times New Roman" w:hAnsi="Times New Roman"/>
          <w:noProof/>
          <w:sz w:val="24"/>
          <w:szCs w:val="24"/>
        </w:rPr>
        <w:t>(9),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1491–1496.</w:t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35A46">
        <w:rPr>
          <w:rFonts w:ascii="Times New Roman" w:hAnsi="Times New Roman"/>
          <w:noProof/>
          <w:sz w:val="24"/>
          <w:szCs w:val="24"/>
        </w:rPr>
        <w:t>Yoeti,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(1996).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Pemasaran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pariwisata</w:t>
      </w:r>
      <w:r w:rsidRPr="00635A46">
        <w:rPr>
          <w:rFonts w:ascii="Times New Roman" w:hAnsi="Times New Roman"/>
          <w:noProof/>
          <w:sz w:val="24"/>
          <w:szCs w:val="24"/>
        </w:rPr>
        <w:t>.</w:t>
      </w:r>
    </w:p>
    <w:p w:rsidR="00340C51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  <w:sectPr w:rsidR="00340C51" w:rsidSect="001A6DED">
          <w:footerReference w:type="even" r:id="rId16"/>
          <w:footerReference w:type="default" r:id="rId17"/>
          <w:type w:val="continuous"/>
          <w:pgSz w:w="11906" w:h="16838" w:code="9"/>
          <w:pgMar w:top="1148" w:right="1140" w:bottom="278" w:left="1202" w:header="709" w:footer="709" w:gutter="0"/>
          <w:pgNumType w:start="47"/>
          <w:cols w:num="2" w:space="708"/>
          <w:docGrid w:linePitch="360"/>
        </w:sectPr>
      </w:pPr>
      <w:r w:rsidRPr="00635A46">
        <w:rPr>
          <w:rFonts w:ascii="Times New Roman" w:hAnsi="Times New Roman"/>
          <w:noProof/>
          <w:sz w:val="24"/>
          <w:szCs w:val="24"/>
        </w:rPr>
        <w:t>Yoeti,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O.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A.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(2005).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Cara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Efektif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Memuaskan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noProof/>
          <w:sz w:val="24"/>
          <w:szCs w:val="24"/>
        </w:rPr>
        <w:t>Pelanggan.</w:t>
      </w:r>
      <w:r w:rsidRPr="00095F85">
        <w:rPr>
          <w:rFonts w:ascii="Times New Roman" w:hAnsi="Times New Roman"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Bandung: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Pradnya</w:t>
      </w:r>
      <w:r w:rsidRPr="00095F85">
        <w:rPr>
          <w:rFonts w:ascii="Times New Roman" w:hAnsi="Times New Roman"/>
          <w:i/>
          <w:iCs/>
          <w:noProof/>
          <w:color w:val="FFFFFF"/>
          <w:sz w:val="24"/>
          <w:szCs w:val="24"/>
        </w:rPr>
        <w:t xml:space="preserve"> i</w:t>
      </w:r>
      <w:r w:rsidRPr="00635A46">
        <w:rPr>
          <w:rFonts w:ascii="Times New Roman" w:hAnsi="Times New Roman"/>
          <w:i/>
          <w:iCs/>
          <w:noProof/>
          <w:sz w:val="24"/>
          <w:szCs w:val="24"/>
        </w:rPr>
        <w:t>Paramita</w:t>
      </w:r>
      <w:r w:rsidRPr="00635A46">
        <w:rPr>
          <w:rFonts w:ascii="Times New Roman" w:hAnsi="Times New Roman"/>
          <w:noProof/>
          <w:sz w:val="24"/>
          <w:szCs w:val="24"/>
        </w:rPr>
        <w:t>.</w:t>
      </w:r>
      <w:r w:rsidR="007210AE" w:rsidRPr="00635A46">
        <w:rPr>
          <w:rFonts w:ascii="Times New Roman" w:hAnsi="Times New Roman"/>
          <w:sz w:val="24"/>
          <w:szCs w:val="24"/>
        </w:rPr>
        <w:fldChar w:fldCharType="end"/>
      </w:r>
    </w:p>
    <w:p w:rsidR="00340C51" w:rsidRPr="00635A46" w:rsidRDefault="00340C51" w:rsidP="00340C51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</w:pPr>
    </w:p>
    <w:p w:rsidR="00340C51" w:rsidRDefault="00340C51"/>
    <w:p w:rsidR="00686EC7" w:rsidRDefault="00686EC7"/>
    <w:sectPr w:rsidR="00686EC7" w:rsidSect="001A6DED">
      <w:type w:val="continuous"/>
      <w:pgSz w:w="11906" w:h="16838" w:code="9"/>
      <w:pgMar w:top="1148" w:right="1140" w:bottom="278" w:left="1202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49" w:rsidRDefault="00331349" w:rsidP="00340C51">
      <w:pPr>
        <w:spacing w:after="0" w:line="240" w:lineRule="auto"/>
      </w:pPr>
      <w:r>
        <w:separator/>
      </w:r>
    </w:p>
  </w:endnote>
  <w:endnote w:type="continuationSeparator" w:id="0">
    <w:p w:rsidR="00331349" w:rsidRDefault="00331349" w:rsidP="0034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0"/>
      <w:gridCol w:w="8371"/>
    </w:tblGrid>
    <w:tr w:rsidR="00340C51" w:rsidRPr="00971966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340C51" w:rsidRPr="00971966" w:rsidRDefault="007210AE" w:rsidP="00024E65">
          <w:pPr>
            <w:pStyle w:val="NoSpacing"/>
            <w:jc w:val="center"/>
            <w:rPr>
              <w:rFonts w:ascii="Times New Roman" w:hAnsi="Times New Roman"/>
            </w:rPr>
          </w:pPr>
          <w:r w:rsidRPr="00971966">
            <w:rPr>
              <w:rFonts w:ascii="Times New Roman" w:hAnsi="Times New Roman"/>
            </w:rPr>
            <w:fldChar w:fldCharType="begin"/>
          </w:r>
          <w:r w:rsidR="00340C51" w:rsidRPr="00971966">
            <w:rPr>
              <w:rFonts w:ascii="Times New Roman" w:hAnsi="Times New Roman"/>
            </w:rPr>
            <w:instrText xml:space="preserve"> PAGE   \* MERGEFORMAT </w:instrText>
          </w:r>
          <w:r w:rsidRPr="00971966">
            <w:rPr>
              <w:rFonts w:ascii="Times New Roman" w:hAnsi="Times New Roman"/>
            </w:rPr>
            <w:fldChar w:fldCharType="separate"/>
          </w:r>
          <w:r w:rsidR="002D157D" w:rsidRPr="002D157D">
            <w:rPr>
              <w:rFonts w:ascii="Times New Roman" w:hAnsi="Times New Roman"/>
              <w:noProof/>
              <w:color w:val="FFFFFF"/>
            </w:rPr>
            <w:t>42</w:t>
          </w:r>
          <w:r w:rsidRPr="00971966">
            <w:rPr>
              <w:rFonts w:ascii="Times New Roman" w:hAnsi="Times New Roman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340C51" w:rsidRPr="00971966" w:rsidRDefault="00340C51" w:rsidP="00024E65">
          <w:pPr>
            <w:pStyle w:val="NoSpacing"/>
            <w:rPr>
              <w:rFonts w:ascii="Times New Roman" w:hAnsi="Times New Roman"/>
            </w:rPr>
          </w:pPr>
          <w:r w:rsidRPr="00971966">
            <w:rPr>
              <w:rFonts w:ascii="Times New Roman" w:hAnsi="Times New Roman"/>
              <w:i/>
              <w:lang w:val="id-ID"/>
            </w:rPr>
            <w:t>Tourism, Hospitality and Culture Insights Journal</w:t>
          </w:r>
        </w:p>
      </w:tc>
    </w:tr>
  </w:tbl>
  <w:p w:rsidR="00340C51" w:rsidRPr="00971966" w:rsidRDefault="00340C51">
    <w:pPr>
      <w:pStyle w:val="Footer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71"/>
      <w:gridCol w:w="930"/>
    </w:tblGrid>
    <w:tr w:rsidR="00340C51">
      <w:tc>
        <w:tcPr>
          <w:tcW w:w="4500" w:type="pct"/>
          <w:tcBorders>
            <w:top w:val="single" w:sz="4" w:space="0" w:color="000000" w:themeColor="text1"/>
          </w:tcBorders>
        </w:tcPr>
        <w:p w:rsidR="00340C51" w:rsidRDefault="00B40FE4">
          <w:pPr>
            <w:pStyle w:val="Footer"/>
            <w:jc w:val="right"/>
          </w:pPr>
          <w:r w:rsidRPr="00971966">
            <w:rPr>
              <w:rFonts w:ascii="Times New Roman" w:hAnsi="Times New Roman"/>
              <w:i/>
            </w:rPr>
            <w:t>Tourism, Hospitality and Culture Insights Journal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40C51" w:rsidRDefault="007210AE" w:rsidP="00B40FE4">
          <w:pPr>
            <w:pStyle w:val="Header"/>
            <w:jc w:val="center"/>
            <w:rPr>
              <w:color w:val="FFFFFF" w:themeColor="background1"/>
            </w:rPr>
          </w:pPr>
          <w:fldSimple w:instr=" PAGE   \* MERGEFORMAT ">
            <w:r w:rsidR="002D157D" w:rsidRPr="002D157D">
              <w:rPr>
                <w:noProof/>
                <w:color w:val="FFFFFF" w:themeColor="background1"/>
              </w:rPr>
              <w:t>45</w:t>
            </w:r>
          </w:fldSimple>
        </w:p>
      </w:tc>
    </w:tr>
  </w:tbl>
  <w:p w:rsidR="00340C51" w:rsidRPr="00971966" w:rsidRDefault="00340C51">
    <w:pPr>
      <w:pStyle w:val="Footer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9"/>
      <w:gridCol w:w="8815"/>
    </w:tblGrid>
    <w:tr w:rsidR="00340C5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340C51" w:rsidRDefault="007210AE" w:rsidP="00340C51">
          <w:pPr>
            <w:pStyle w:val="Footer"/>
            <w:jc w:val="center"/>
            <w:rPr>
              <w:b/>
              <w:color w:val="FFFFFF" w:themeColor="background1"/>
            </w:rPr>
          </w:pPr>
          <w:fldSimple w:instr=" PAGE   \* MERGEFORMAT ">
            <w:r w:rsidR="002D157D" w:rsidRPr="002D157D">
              <w:rPr>
                <w:noProof/>
                <w:color w:val="FFFFFF" w:themeColor="background1"/>
              </w:rPr>
              <w:t>50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340C51" w:rsidRDefault="00340C51" w:rsidP="00340C51">
          <w:pPr>
            <w:pStyle w:val="Footer"/>
          </w:pPr>
          <w:r w:rsidRPr="004A470D">
            <w:rPr>
              <w:rFonts w:ascii="Times New Roman" w:hAnsi="Times New Roman"/>
            </w:rPr>
            <w:t xml:space="preserve">Tourism, Hospitality and Culture Insight Journal  </w:t>
          </w:r>
        </w:p>
      </w:tc>
    </w:tr>
  </w:tbl>
  <w:p w:rsidR="00340C51" w:rsidRDefault="00340C5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15"/>
      <w:gridCol w:w="979"/>
    </w:tblGrid>
    <w:tr w:rsidR="00340C51">
      <w:tc>
        <w:tcPr>
          <w:tcW w:w="4500" w:type="pct"/>
          <w:tcBorders>
            <w:top w:val="single" w:sz="4" w:space="0" w:color="000000" w:themeColor="text1"/>
          </w:tcBorders>
        </w:tcPr>
        <w:p w:rsidR="00340C51" w:rsidRDefault="00340C51">
          <w:pPr>
            <w:pStyle w:val="Footer"/>
            <w:jc w:val="right"/>
          </w:pPr>
          <w:r w:rsidRPr="004A470D">
            <w:rPr>
              <w:rFonts w:ascii="Times New Roman" w:hAnsi="Times New Roman"/>
            </w:rPr>
            <w:t xml:space="preserve">Tourism, Hospitality and Culture Insight Journal 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40C51" w:rsidRDefault="007210AE" w:rsidP="00340C51">
          <w:pPr>
            <w:pStyle w:val="Header"/>
            <w:jc w:val="center"/>
            <w:rPr>
              <w:color w:val="FFFFFF" w:themeColor="background1"/>
            </w:rPr>
          </w:pPr>
          <w:fldSimple w:instr=" PAGE   \* MERGEFORMAT ">
            <w:r w:rsidR="002D157D" w:rsidRPr="002D157D">
              <w:rPr>
                <w:noProof/>
                <w:color w:val="FFFFFF" w:themeColor="background1"/>
              </w:rPr>
              <w:t>49</w:t>
            </w:r>
          </w:fldSimple>
        </w:p>
      </w:tc>
    </w:tr>
  </w:tbl>
  <w:p w:rsidR="00340C51" w:rsidRDefault="00340C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49" w:rsidRDefault="00331349" w:rsidP="00340C51">
      <w:pPr>
        <w:spacing w:after="0" w:line="240" w:lineRule="auto"/>
      </w:pPr>
      <w:r>
        <w:separator/>
      </w:r>
    </w:p>
  </w:footnote>
  <w:footnote w:type="continuationSeparator" w:id="0">
    <w:p w:rsidR="00331349" w:rsidRDefault="00331349" w:rsidP="00340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C51" w:rsidRDefault="007210AE" w:rsidP="00024E65">
    <w:pPr>
      <w:pStyle w:val="Head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7.7pt;margin-top:44.35pt;width:402.5pt;height:28.75pt;z-index:-251653120;mso-position-horizontal-relative:page;mso-position-vertical-relative:page" filled="f" stroked="f">
          <v:textbox style="mso-next-textbox:#_x0000_s2052" inset="0,0,0,0">
            <w:txbxContent>
              <w:p w:rsidR="00340C51" w:rsidRPr="004A470D" w:rsidRDefault="00340C51" w:rsidP="00971966">
                <w:pPr>
                  <w:pStyle w:val="NoSpacing"/>
                  <w:rPr>
                    <w:rFonts w:ascii="Times New Roman" w:hAnsi="Times New Roman"/>
                    <w:lang w:val="id-ID"/>
                  </w:rPr>
                </w:pPr>
                <w:r w:rsidRPr="004A470D">
                  <w:rPr>
                    <w:rFonts w:ascii="Times New Roman" w:hAnsi="Times New Roman"/>
                    <w:lang w:val="id-ID"/>
                  </w:rPr>
                  <w:t xml:space="preserve">   </w:t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>
                  <w:rPr>
                    <w:rFonts w:ascii="Times New Roman" w:hAnsi="Times New Roman"/>
                    <w:lang w:val="id-ID"/>
                  </w:rPr>
                  <w:t xml:space="preserve">  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Tourism, Hospitality and Culture Insight Journal </w:t>
                </w:r>
                <w:r w:rsidRPr="004A470D">
                  <w:rPr>
                    <w:rFonts w:ascii="Times New Roman" w:hAnsi="Times New Roman"/>
                  </w:rPr>
                  <w:t xml:space="preserve"> </w:t>
                </w:r>
              </w:p>
              <w:p w:rsidR="00340C51" w:rsidRPr="004A470D" w:rsidRDefault="00340C51" w:rsidP="00971966">
                <w:pPr>
                  <w:pStyle w:val="NoSpacing"/>
                  <w:jc w:val="right"/>
                  <w:rPr>
                    <w:rFonts w:ascii="Times New Roman" w:hAnsi="Times New Roman"/>
                    <w:lang w:val="id-ID"/>
                  </w:rPr>
                </w:pPr>
                <w:r w:rsidRPr="004A470D">
                  <w:rPr>
                    <w:rFonts w:ascii="Times New Roman" w:hAnsi="Times New Roman"/>
                  </w:rPr>
                  <w:t xml:space="preserve"> 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ISSN 2830 -  3415 (Online) </w:t>
                </w:r>
                <w:r w:rsidRPr="004A470D">
                  <w:rPr>
                    <w:rFonts w:ascii="Times New Roman" w:hAnsi="Times New Roman"/>
                  </w:rPr>
                  <w:t xml:space="preserve">ISSN 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2797 - </w:t>
                </w:r>
                <w:r w:rsidRPr="004A470D">
                  <w:rPr>
                    <w:rFonts w:ascii="Times New Roman" w:hAnsi="Times New Roman"/>
                  </w:rPr>
                  <w:t xml:space="preserve"> </w:t>
                </w:r>
                <w:r w:rsidRPr="004A470D">
                  <w:rPr>
                    <w:rFonts w:ascii="Times New Roman" w:hAnsi="Times New Roman"/>
                    <w:lang w:val="id-ID"/>
                  </w:rPr>
                  <w:t>8885</w:t>
                </w:r>
                <w:r w:rsidRPr="004A470D">
                  <w:rPr>
                    <w:rFonts w:ascii="Times New Roman" w:hAnsi="Times New Roman"/>
                  </w:rPr>
                  <w:t xml:space="preserve"> (</w:t>
                </w:r>
                <w:r w:rsidRPr="004A470D">
                  <w:rPr>
                    <w:rFonts w:ascii="Times New Roman" w:hAnsi="Times New Roman"/>
                    <w:lang w:val="id-ID"/>
                  </w:rPr>
                  <w:t>P</w:t>
                </w:r>
                <w:r w:rsidRPr="004A470D">
                  <w:rPr>
                    <w:rFonts w:ascii="Times New Roman" w:hAnsi="Times New Roman"/>
                  </w:rPr>
                  <w:t>rint), Januari - Juni 202</w:t>
                </w:r>
                <w:r w:rsidRPr="004A470D">
                  <w:rPr>
                    <w:rFonts w:ascii="Times New Roman" w:hAnsi="Times New Roman"/>
                    <w:lang w:val="id-ID"/>
                  </w:rPr>
                  <w:t>2</w:t>
                </w:r>
                <w:r w:rsidRPr="004A470D">
                  <w:rPr>
                    <w:rFonts w:ascii="Times New Roman" w:hAnsi="Times New Roman"/>
                  </w:rPr>
                  <w:t>, Vol.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2 </w:t>
                </w:r>
                <w:r w:rsidRPr="004A470D">
                  <w:rPr>
                    <w:rFonts w:ascii="Times New Roman" w:hAnsi="Times New Roman"/>
                  </w:rPr>
                  <w:t xml:space="preserve"> No.</w:t>
                </w:r>
                <w:r w:rsidRPr="004A470D">
                  <w:rPr>
                    <w:rFonts w:ascii="Times New Roman" w:hAnsi="Times New Roman"/>
                    <w:lang w:val="id-ID"/>
                  </w:rPr>
                  <w:t>1</w:t>
                </w:r>
              </w:p>
              <w:p w:rsidR="00340C51" w:rsidRPr="004A470D" w:rsidRDefault="00340C51" w:rsidP="00971966">
                <w:pPr>
                  <w:pStyle w:val="NoSpacing"/>
                  <w:jc w:val="right"/>
                  <w:rPr>
                    <w:rFonts w:ascii="Times New Roman" w:hAnsi="Times New Roman"/>
                  </w:rPr>
                </w:pPr>
              </w:p>
              <w:p w:rsidR="00340C51" w:rsidRDefault="00340C51" w:rsidP="00971966">
                <w:pPr>
                  <w:ind w:left="20" w:right="2"/>
                  <w:jc w:val="right"/>
                  <w:rPr>
                    <w:i/>
                  </w:rPr>
                </w:pPr>
                <w:r w:rsidRPr="007456C5">
                  <w:rPr>
                    <w:i/>
                  </w:rPr>
                  <w:t xml:space="preserve"> </w:t>
                </w:r>
              </w:p>
              <w:p w:rsidR="00340C51" w:rsidRPr="00B8042E" w:rsidRDefault="00340C51" w:rsidP="00971966">
                <w:pPr>
                  <w:ind w:left="20" w:right="2"/>
                  <w:jc w:val="right"/>
                  <w:rPr>
                    <w:i/>
                  </w:rPr>
                </w:pPr>
                <w:r w:rsidRPr="007456C5">
                  <w:rPr>
                    <w:i/>
                  </w:rPr>
                  <w:t xml:space="preserve"> ISSN </w:t>
                </w:r>
                <w:r>
                  <w:rPr>
                    <w:i/>
                  </w:rPr>
                  <w:t>2797</w:t>
                </w:r>
                <w:r w:rsidRPr="007456C5">
                  <w:rPr>
                    <w:i/>
                  </w:rPr>
                  <w:t xml:space="preserve"> – </w:t>
                </w:r>
                <w:r>
                  <w:rPr>
                    <w:i/>
                  </w:rPr>
                  <w:t>8893 (p</w:t>
                </w:r>
                <w:r w:rsidRPr="007456C5">
                  <w:rPr>
                    <w:i/>
                  </w:rPr>
                  <w:t>rint), Januari - Juni 202</w:t>
                </w:r>
                <w:r>
                  <w:rPr>
                    <w:i/>
                  </w:rPr>
                  <w:t>2</w:t>
                </w:r>
                <w:r w:rsidRPr="007456C5">
                  <w:rPr>
                    <w:i/>
                  </w:rPr>
                  <w:t>, Vol.</w:t>
                </w:r>
                <w:r>
                  <w:rPr>
                    <w:i/>
                  </w:rPr>
                  <w:t xml:space="preserve">2 </w:t>
                </w:r>
                <w:r w:rsidRPr="007456C5">
                  <w:rPr>
                    <w:i/>
                  </w:rPr>
                  <w:t xml:space="preserve"> No.</w:t>
                </w:r>
                <w:r>
                  <w:rPr>
                    <w:i/>
                  </w:rPr>
                  <w:t>1</w:t>
                </w:r>
              </w:p>
              <w:p w:rsidR="00340C51" w:rsidRPr="00971966" w:rsidRDefault="00340C51" w:rsidP="00971966"/>
            </w:txbxContent>
          </v:textbox>
          <w10:wrap anchorx="page" anchory="page"/>
        </v:shape>
      </w:pict>
    </w:r>
  </w:p>
  <w:p w:rsidR="001A6DED" w:rsidRDefault="001A6DED" w:rsidP="001A6DED">
    <w:pPr>
      <w:pStyle w:val="NoSpacing"/>
      <w:rPr>
        <w:lang w:val="id-ID"/>
      </w:rPr>
    </w:pPr>
  </w:p>
  <w:p w:rsidR="001A6DED" w:rsidRDefault="007210AE" w:rsidP="001A6DED">
    <w:pPr>
      <w:pStyle w:val="NoSpacing"/>
      <w:rPr>
        <w:lang w:val="id-ID"/>
      </w:rPr>
    </w:pPr>
    <w:r w:rsidRPr="007210AE">
      <w:rPr>
        <w:noProof/>
        <w:lang w:eastAsia="id-ID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_x0000_s2054" type="#_x0000_t34" style="position:absolute;margin-left:1.1pt;margin-top:10.8pt;width:478.8pt;height:.05pt;z-index:251665408" o:connectortype="elbow" adj=",-31579200,-2761"/>
      </w:pict>
    </w:r>
  </w:p>
  <w:p w:rsidR="00340C51" w:rsidRPr="00024E65" w:rsidRDefault="007210AE" w:rsidP="001A6DED">
    <w:pPr>
      <w:pStyle w:val="NoSpacing"/>
    </w:pPr>
    <w:r w:rsidRPr="007210AE"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.1pt;margin-top:3pt;width:478.8pt;height:0;z-index:251664384" o:connectortype="straight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E4" w:rsidRDefault="007210AE" w:rsidP="00024E65">
    <w:pPr>
      <w:pStyle w:val="Head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25pt;margin-top:44.35pt;width:402.5pt;height:28.75pt;z-index:-251656192;mso-position-horizontal-relative:page;mso-position-vertical-relative:page" filled="f" stroked="f">
          <v:textbox style="mso-next-textbox:#_x0000_s2049" inset="0,0,0,0">
            <w:txbxContent>
              <w:p w:rsidR="00340C51" w:rsidRPr="004A470D" w:rsidRDefault="00340C51" w:rsidP="00971966">
                <w:pPr>
                  <w:pStyle w:val="NoSpacing"/>
                  <w:rPr>
                    <w:rFonts w:ascii="Times New Roman" w:hAnsi="Times New Roman"/>
                    <w:lang w:val="id-ID"/>
                  </w:rPr>
                </w:pPr>
                <w:r w:rsidRPr="004A470D">
                  <w:rPr>
                    <w:rFonts w:ascii="Times New Roman" w:hAnsi="Times New Roman"/>
                    <w:lang w:val="id-ID"/>
                  </w:rPr>
                  <w:t xml:space="preserve">   </w:t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 w:rsidRPr="004A470D">
                  <w:rPr>
                    <w:rFonts w:ascii="Times New Roman" w:hAnsi="Times New Roman"/>
                    <w:lang w:val="id-ID"/>
                  </w:rPr>
                  <w:tab/>
                </w:r>
                <w:r>
                  <w:rPr>
                    <w:rFonts w:ascii="Times New Roman" w:hAnsi="Times New Roman"/>
                    <w:lang w:val="id-ID"/>
                  </w:rPr>
                  <w:t xml:space="preserve">  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Tourism, Hospitality and Culture Insight Journal </w:t>
                </w:r>
                <w:r w:rsidRPr="004A470D">
                  <w:rPr>
                    <w:rFonts w:ascii="Times New Roman" w:hAnsi="Times New Roman"/>
                  </w:rPr>
                  <w:t xml:space="preserve"> </w:t>
                </w:r>
              </w:p>
              <w:p w:rsidR="00340C51" w:rsidRPr="004A470D" w:rsidRDefault="00340C51" w:rsidP="00971966">
                <w:pPr>
                  <w:pStyle w:val="NoSpacing"/>
                  <w:jc w:val="right"/>
                  <w:rPr>
                    <w:rFonts w:ascii="Times New Roman" w:hAnsi="Times New Roman"/>
                    <w:lang w:val="id-ID"/>
                  </w:rPr>
                </w:pPr>
                <w:r w:rsidRPr="004A470D">
                  <w:rPr>
                    <w:rFonts w:ascii="Times New Roman" w:hAnsi="Times New Roman"/>
                  </w:rPr>
                  <w:t xml:space="preserve"> 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ISSN 2830 -  3415 (Online) </w:t>
                </w:r>
                <w:r w:rsidRPr="004A470D">
                  <w:rPr>
                    <w:rFonts w:ascii="Times New Roman" w:hAnsi="Times New Roman"/>
                  </w:rPr>
                  <w:t xml:space="preserve">ISSN 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2797 - </w:t>
                </w:r>
                <w:r w:rsidRPr="004A470D">
                  <w:rPr>
                    <w:rFonts w:ascii="Times New Roman" w:hAnsi="Times New Roman"/>
                  </w:rPr>
                  <w:t xml:space="preserve"> </w:t>
                </w:r>
                <w:r w:rsidRPr="004A470D">
                  <w:rPr>
                    <w:rFonts w:ascii="Times New Roman" w:hAnsi="Times New Roman"/>
                    <w:lang w:val="id-ID"/>
                  </w:rPr>
                  <w:t>8885</w:t>
                </w:r>
                <w:r w:rsidRPr="004A470D">
                  <w:rPr>
                    <w:rFonts w:ascii="Times New Roman" w:hAnsi="Times New Roman"/>
                  </w:rPr>
                  <w:t xml:space="preserve"> (</w:t>
                </w:r>
                <w:r w:rsidRPr="004A470D">
                  <w:rPr>
                    <w:rFonts w:ascii="Times New Roman" w:hAnsi="Times New Roman"/>
                    <w:lang w:val="id-ID"/>
                  </w:rPr>
                  <w:t>P</w:t>
                </w:r>
                <w:r w:rsidRPr="004A470D">
                  <w:rPr>
                    <w:rFonts w:ascii="Times New Roman" w:hAnsi="Times New Roman"/>
                  </w:rPr>
                  <w:t>rint), Januari - Juni 202</w:t>
                </w:r>
                <w:r w:rsidRPr="004A470D">
                  <w:rPr>
                    <w:rFonts w:ascii="Times New Roman" w:hAnsi="Times New Roman"/>
                    <w:lang w:val="id-ID"/>
                  </w:rPr>
                  <w:t>2</w:t>
                </w:r>
                <w:r w:rsidRPr="004A470D">
                  <w:rPr>
                    <w:rFonts w:ascii="Times New Roman" w:hAnsi="Times New Roman"/>
                  </w:rPr>
                  <w:t>, Vol.</w:t>
                </w:r>
                <w:r w:rsidRPr="004A470D">
                  <w:rPr>
                    <w:rFonts w:ascii="Times New Roman" w:hAnsi="Times New Roman"/>
                    <w:lang w:val="id-ID"/>
                  </w:rPr>
                  <w:t xml:space="preserve">2 </w:t>
                </w:r>
                <w:r w:rsidRPr="004A470D">
                  <w:rPr>
                    <w:rFonts w:ascii="Times New Roman" w:hAnsi="Times New Roman"/>
                  </w:rPr>
                  <w:t xml:space="preserve"> No.</w:t>
                </w:r>
                <w:r w:rsidRPr="004A470D">
                  <w:rPr>
                    <w:rFonts w:ascii="Times New Roman" w:hAnsi="Times New Roman"/>
                    <w:lang w:val="id-ID"/>
                  </w:rPr>
                  <w:t>1</w:t>
                </w:r>
              </w:p>
              <w:p w:rsidR="00340C51" w:rsidRPr="004A470D" w:rsidRDefault="00340C51" w:rsidP="00971966">
                <w:pPr>
                  <w:pStyle w:val="NoSpacing"/>
                  <w:jc w:val="right"/>
                  <w:rPr>
                    <w:rFonts w:ascii="Times New Roman" w:hAnsi="Times New Roman"/>
                  </w:rPr>
                </w:pPr>
              </w:p>
              <w:p w:rsidR="00340C51" w:rsidRDefault="00340C51" w:rsidP="00971966">
                <w:pPr>
                  <w:ind w:left="20" w:right="2"/>
                  <w:jc w:val="right"/>
                  <w:rPr>
                    <w:i/>
                  </w:rPr>
                </w:pPr>
                <w:r w:rsidRPr="007456C5">
                  <w:rPr>
                    <w:i/>
                  </w:rPr>
                  <w:t xml:space="preserve"> </w:t>
                </w:r>
              </w:p>
              <w:p w:rsidR="00340C51" w:rsidRPr="00B8042E" w:rsidRDefault="00340C51" w:rsidP="00971966">
                <w:pPr>
                  <w:ind w:left="20" w:right="2"/>
                  <w:jc w:val="right"/>
                  <w:rPr>
                    <w:i/>
                  </w:rPr>
                </w:pPr>
                <w:r w:rsidRPr="007456C5">
                  <w:rPr>
                    <w:i/>
                  </w:rPr>
                  <w:t xml:space="preserve"> ISSN </w:t>
                </w:r>
                <w:r>
                  <w:rPr>
                    <w:i/>
                  </w:rPr>
                  <w:t>2797</w:t>
                </w:r>
                <w:r w:rsidRPr="007456C5">
                  <w:rPr>
                    <w:i/>
                  </w:rPr>
                  <w:t xml:space="preserve"> – </w:t>
                </w:r>
                <w:r>
                  <w:rPr>
                    <w:i/>
                  </w:rPr>
                  <w:t>8893 (p</w:t>
                </w:r>
                <w:r w:rsidRPr="007456C5">
                  <w:rPr>
                    <w:i/>
                  </w:rPr>
                  <w:t>rint), Januari - Juni 202</w:t>
                </w:r>
                <w:r>
                  <w:rPr>
                    <w:i/>
                  </w:rPr>
                  <w:t>2</w:t>
                </w:r>
                <w:r w:rsidRPr="007456C5">
                  <w:rPr>
                    <w:i/>
                  </w:rPr>
                  <w:t>, Vol.</w:t>
                </w:r>
                <w:r>
                  <w:rPr>
                    <w:i/>
                  </w:rPr>
                  <w:t xml:space="preserve">2 </w:t>
                </w:r>
                <w:r w:rsidRPr="007456C5">
                  <w:rPr>
                    <w:i/>
                  </w:rPr>
                  <w:t xml:space="preserve"> No.</w:t>
                </w:r>
                <w:r>
                  <w:rPr>
                    <w:i/>
                  </w:rPr>
                  <w:t>1</w:t>
                </w:r>
              </w:p>
              <w:p w:rsidR="00340C51" w:rsidRPr="00971966" w:rsidRDefault="00340C51" w:rsidP="00971966"/>
            </w:txbxContent>
          </v:textbox>
          <w10:wrap anchorx="page" anchory="page"/>
        </v:shape>
      </w:pict>
    </w:r>
  </w:p>
  <w:p w:rsidR="00340C51" w:rsidRDefault="00340C51" w:rsidP="00024E65">
    <w:pPr>
      <w:pStyle w:val="Header"/>
    </w:pPr>
  </w:p>
  <w:p w:rsidR="00340C51" w:rsidRDefault="007210AE" w:rsidP="00024E65">
    <w:pPr>
      <w:pStyle w:val="Header"/>
    </w:pPr>
    <w:r>
      <w:rPr>
        <w:noProof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4pt;margin-top:10.8pt;width:481.65pt;height:0;z-index:251662336" o:connectortype="elbow" adj="-2516,-1,-2516"/>
      </w:pict>
    </w:r>
  </w:p>
  <w:p w:rsidR="00340C51" w:rsidRPr="00B40FE4" w:rsidRDefault="007210AE" w:rsidP="00024E65">
    <w:pPr>
      <w:pStyle w:val="Header"/>
      <w:rPr>
        <w:sz w:val="10"/>
      </w:rPr>
    </w:pPr>
    <w:r w:rsidRPr="007210AE">
      <w:rPr>
        <w:noProof/>
        <w:lang w:eastAsia="id-ID"/>
      </w:rPr>
      <w:pict>
        <v:shape id="_x0000_s2050" type="#_x0000_t32" style="position:absolute;margin-left:-4pt;margin-top:2.25pt;width:481.65pt;height:.05pt;z-index:251661312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FC6"/>
    <w:multiLevelType w:val="hybridMultilevel"/>
    <w:tmpl w:val="F44C96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64E6C"/>
    <w:multiLevelType w:val="hybridMultilevel"/>
    <w:tmpl w:val="DCD8F09E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31226"/>
    <w:multiLevelType w:val="multilevel"/>
    <w:tmpl w:val="9CA2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lvlText w:val="4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9E6B1A"/>
    <w:multiLevelType w:val="multilevel"/>
    <w:tmpl w:val="5A38797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57C9C"/>
    <w:multiLevelType w:val="hybridMultilevel"/>
    <w:tmpl w:val="5146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D08"/>
    <w:multiLevelType w:val="hybridMultilevel"/>
    <w:tmpl w:val="E544283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11DF4"/>
    <w:multiLevelType w:val="hybridMultilevel"/>
    <w:tmpl w:val="AA82B2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0F3537"/>
    <w:multiLevelType w:val="hybridMultilevel"/>
    <w:tmpl w:val="7898C86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4976F3"/>
    <w:multiLevelType w:val="hybridMultilevel"/>
    <w:tmpl w:val="6B8EC3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214ABE"/>
    <w:multiLevelType w:val="hybridMultilevel"/>
    <w:tmpl w:val="38F6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F30F3"/>
    <w:multiLevelType w:val="multilevel"/>
    <w:tmpl w:val="C9FC4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BC3889"/>
    <w:multiLevelType w:val="hybridMultilevel"/>
    <w:tmpl w:val="CE92660C"/>
    <w:lvl w:ilvl="0" w:tplc="3B4081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167C"/>
    <w:multiLevelType w:val="hybridMultilevel"/>
    <w:tmpl w:val="AB74F228"/>
    <w:lvl w:ilvl="0" w:tplc="BA6C4AD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6D85CB2"/>
    <w:multiLevelType w:val="multilevel"/>
    <w:tmpl w:val="0409001F"/>
    <w:numStyleLink w:val="Style1"/>
  </w:abstractNum>
  <w:abstractNum w:abstractNumId="14">
    <w:nsid w:val="282F3C14"/>
    <w:multiLevelType w:val="hybridMultilevel"/>
    <w:tmpl w:val="EEBE94C2"/>
    <w:lvl w:ilvl="0" w:tplc="BCCECAC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2A7A55D2"/>
    <w:multiLevelType w:val="hybridMultilevel"/>
    <w:tmpl w:val="2084DF20"/>
    <w:lvl w:ilvl="0" w:tplc="41AE1F88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8F676F"/>
    <w:multiLevelType w:val="multilevel"/>
    <w:tmpl w:val="0409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7654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E6D4827"/>
    <w:multiLevelType w:val="hybridMultilevel"/>
    <w:tmpl w:val="627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23303"/>
    <w:multiLevelType w:val="hybridMultilevel"/>
    <w:tmpl w:val="5D88B49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>
    <w:nsid w:val="33FB5F00"/>
    <w:multiLevelType w:val="hybridMultilevel"/>
    <w:tmpl w:val="F1DC3A1A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>
    <w:nsid w:val="345B568A"/>
    <w:multiLevelType w:val="hybridMultilevel"/>
    <w:tmpl w:val="ACD03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42D3C"/>
    <w:multiLevelType w:val="hybridMultilevel"/>
    <w:tmpl w:val="12F0E10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6847323"/>
    <w:multiLevelType w:val="hybridMultilevel"/>
    <w:tmpl w:val="2640B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53055"/>
    <w:multiLevelType w:val="multilevel"/>
    <w:tmpl w:val="B24EC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1310F70"/>
    <w:multiLevelType w:val="multilevel"/>
    <w:tmpl w:val="CD560A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6">
    <w:nsid w:val="54D712EE"/>
    <w:multiLevelType w:val="multilevel"/>
    <w:tmpl w:val="B3707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7">
    <w:nsid w:val="5F0B698F"/>
    <w:multiLevelType w:val="hybridMultilevel"/>
    <w:tmpl w:val="6F42A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86AFD"/>
    <w:multiLevelType w:val="hybridMultilevel"/>
    <w:tmpl w:val="883CDD00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615262AD"/>
    <w:multiLevelType w:val="multilevel"/>
    <w:tmpl w:val="0409001F"/>
    <w:styleLink w:val="Style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1E6736E"/>
    <w:multiLevelType w:val="hybridMultilevel"/>
    <w:tmpl w:val="96EC7E8A"/>
    <w:lvl w:ilvl="0" w:tplc="19D43E6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9277DA"/>
    <w:multiLevelType w:val="hybridMultilevel"/>
    <w:tmpl w:val="5772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17582"/>
    <w:multiLevelType w:val="multilevel"/>
    <w:tmpl w:val="7DB061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0"/>
  </w:num>
  <w:num w:numId="4">
    <w:abstractNumId w:val="16"/>
  </w:num>
  <w:num w:numId="5">
    <w:abstractNumId w:val="20"/>
  </w:num>
  <w:num w:numId="6">
    <w:abstractNumId w:val="5"/>
  </w:num>
  <w:num w:numId="7">
    <w:abstractNumId w:val="28"/>
  </w:num>
  <w:num w:numId="8">
    <w:abstractNumId w:val="27"/>
  </w:num>
  <w:num w:numId="9">
    <w:abstractNumId w:val="11"/>
  </w:num>
  <w:num w:numId="10">
    <w:abstractNumId w:val="22"/>
  </w:num>
  <w:num w:numId="11">
    <w:abstractNumId w:val="23"/>
  </w:num>
  <w:num w:numId="12">
    <w:abstractNumId w:val="8"/>
  </w:num>
  <w:num w:numId="13">
    <w:abstractNumId w:val="30"/>
  </w:num>
  <w:num w:numId="14">
    <w:abstractNumId w:val="21"/>
  </w:num>
  <w:num w:numId="15">
    <w:abstractNumId w:val="15"/>
  </w:num>
  <w:num w:numId="16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sz w:val="24"/>
          <w:szCs w:val="24"/>
        </w:rPr>
      </w:lvl>
    </w:lvlOverride>
  </w:num>
  <w:num w:numId="19">
    <w:abstractNumId w:val="29"/>
  </w:num>
  <w:num w:numId="20">
    <w:abstractNumId w:val="2"/>
  </w:num>
  <w:num w:numId="21">
    <w:abstractNumId w:val="31"/>
  </w:num>
  <w:num w:numId="22">
    <w:abstractNumId w:val="6"/>
  </w:num>
  <w:num w:numId="23">
    <w:abstractNumId w:val="4"/>
  </w:num>
  <w:num w:numId="24">
    <w:abstractNumId w:val="19"/>
  </w:num>
  <w:num w:numId="25">
    <w:abstractNumId w:val="0"/>
  </w:num>
  <w:num w:numId="26">
    <w:abstractNumId w:val="7"/>
  </w:num>
  <w:num w:numId="27">
    <w:abstractNumId w:val="18"/>
  </w:num>
  <w:num w:numId="28">
    <w:abstractNumId w:val="9"/>
  </w:num>
  <w:num w:numId="29">
    <w:abstractNumId w:val="12"/>
  </w:num>
  <w:num w:numId="30">
    <w:abstractNumId w:val="14"/>
  </w:num>
  <w:num w:numId="31">
    <w:abstractNumId w:val="25"/>
  </w:num>
  <w:num w:numId="32">
    <w:abstractNumId w:val="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_x0000_s2050"/>
        <o:r id="V:Rule6" type="connector" idref="#_x0000_s2053"/>
        <o:r id="V:Rule7" type="connector" idref="#_x0000_s2051"/>
        <o:r id="V:Rule8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C51"/>
    <w:rsid w:val="00005513"/>
    <w:rsid w:val="00166D5E"/>
    <w:rsid w:val="00192616"/>
    <w:rsid w:val="001A6DED"/>
    <w:rsid w:val="002D157D"/>
    <w:rsid w:val="00331349"/>
    <w:rsid w:val="00340C51"/>
    <w:rsid w:val="00462FDF"/>
    <w:rsid w:val="00686EC7"/>
    <w:rsid w:val="007210AE"/>
    <w:rsid w:val="008A5BB0"/>
    <w:rsid w:val="00917F3B"/>
    <w:rsid w:val="00B04E11"/>
    <w:rsid w:val="00B40FE4"/>
    <w:rsid w:val="00BC0FCE"/>
    <w:rsid w:val="00C23EAC"/>
    <w:rsid w:val="00C312F7"/>
    <w:rsid w:val="00ED33A2"/>
    <w:rsid w:val="00FA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C7"/>
  </w:style>
  <w:style w:type="paragraph" w:styleId="Heading1">
    <w:name w:val="heading 1"/>
    <w:basedOn w:val="Normal"/>
    <w:next w:val="Normal"/>
    <w:link w:val="Heading1Char"/>
    <w:uiPriority w:val="9"/>
    <w:qFormat/>
    <w:rsid w:val="00340C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C51"/>
  </w:style>
  <w:style w:type="paragraph" w:styleId="Footer">
    <w:name w:val="footer"/>
    <w:basedOn w:val="Normal"/>
    <w:link w:val="FooterChar"/>
    <w:uiPriority w:val="99"/>
    <w:unhideWhenUsed/>
    <w:rsid w:val="00340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C51"/>
  </w:style>
  <w:style w:type="paragraph" w:styleId="BalloonText">
    <w:name w:val="Balloon Text"/>
    <w:basedOn w:val="Normal"/>
    <w:link w:val="BalloonTextChar"/>
    <w:uiPriority w:val="99"/>
    <w:semiHidden/>
    <w:unhideWhenUsed/>
    <w:rsid w:val="0034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0C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C51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C51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340C51"/>
    <w:rPr>
      <w:vertAlign w:val="superscript"/>
    </w:rPr>
  </w:style>
  <w:style w:type="paragraph" w:styleId="NoSpacing">
    <w:name w:val="No Spacing"/>
    <w:link w:val="NoSpacingChar"/>
    <w:uiPriority w:val="1"/>
    <w:qFormat/>
    <w:rsid w:val="00340C5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340C51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340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0C51"/>
    <w:pPr>
      <w:ind w:left="720"/>
      <w:contextualSpacing/>
    </w:pPr>
    <w:rPr>
      <w:rFonts w:ascii="Calibri" w:eastAsia="Calibri" w:hAnsi="Calibri" w:cs="Times New Roman"/>
      <w:lang w:val="en-US"/>
    </w:rPr>
  </w:style>
  <w:style w:type="numbering" w:customStyle="1" w:styleId="Style1">
    <w:name w:val="Style1"/>
    <w:uiPriority w:val="99"/>
    <w:rsid w:val="00340C51"/>
    <w:pPr>
      <w:numPr>
        <w:numId w:val="19"/>
      </w:numPr>
    </w:pPr>
  </w:style>
  <w:style w:type="character" w:styleId="Hyperlink">
    <w:name w:val="Hyperlink"/>
    <w:uiPriority w:val="99"/>
    <w:unhideWhenUsed/>
    <w:rsid w:val="00340C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C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6983/thcij.v2i1.341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imdaudsir@gmail.com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5872</Words>
  <Characters>33472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2022-12-07T06:10:00Z</cp:lastPrinted>
  <dcterms:created xsi:type="dcterms:W3CDTF">2022-12-07T05:19:00Z</dcterms:created>
  <dcterms:modified xsi:type="dcterms:W3CDTF">2023-01-16T03:04:00Z</dcterms:modified>
</cp:coreProperties>
</file>