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879" w:rsidRPr="00BE49F8" w:rsidRDefault="00E50879" w:rsidP="00AF6FB8">
      <w:pPr>
        <w:spacing w:after="75" w:line="240" w:lineRule="auto"/>
        <w:jc w:val="center"/>
        <w:textAlignment w:val="baseline"/>
        <w:outlineLvl w:val="0"/>
        <w:rPr>
          <w:rFonts w:ascii="Times New Roman" w:eastAsia="Times New Roman" w:hAnsi="Times New Roman" w:cs="Times New Roman"/>
          <w:b/>
          <w:bCs/>
          <w:color w:val="353535"/>
          <w:kern w:val="36"/>
          <w:sz w:val="24"/>
          <w:szCs w:val="24"/>
          <w:lang w:eastAsia="id-ID"/>
        </w:rPr>
      </w:pPr>
      <w:r w:rsidRPr="00BE49F8">
        <w:rPr>
          <w:rFonts w:ascii="Times New Roman" w:eastAsia="Times New Roman" w:hAnsi="Times New Roman" w:cs="Times New Roman"/>
          <w:b/>
          <w:bCs/>
          <w:color w:val="353535"/>
          <w:kern w:val="36"/>
          <w:sz w:val="24"/>
          <w:szCs w:val="24"/>
          <w:lang w:eastAsia="id-ID"/>
        </w:rPr>
        <w:t>DEVELOPMENT OF TOURISM ATTRACTION IN BULUH AWAR VILLAGE AS TOURISM HERITAGE IN SIBOLANGIT DISTRICT</w:t>
      </w:r>
    </w:p>
    <w:p w:rsidR="00AF6FB8" w:rsidRPr="00BE49F8" w:rsidRDefault="00AF6FB8" w:rsidP="004E0123">
      <w:pPr>
        <w:pStyle w:val="NoSpacing"/>
        <w:rPr>
          <w:rFonts w:ascii="Times New Roman" w:hAnsi="Times New Roman" w:cs="Times New Roman"/>
          <w:kern w:val="36"/>
          <w:sz w:val="24"/>
          <w:szCs w:val="24"/>
          <w:lang w:eastAsia="id-ID"/>
        </w:rPr>
      </w:pPr>
    </w:p>
    <w:p w:rsidR="00E50879" w:rsidRPr="00BE49F8" w:rsidRDefault="00AF6FB8" w:rsidP="00E50879">
      <w:pPr>
        <w:spacing w:after="75" w:line="240" w:lineRule="auto"/>
        <w:jc w:val="center"/>
        <w:textAlignment w:val="baseline"/>
        <w:outlineLvl w:val="0"/>
        <w:rPr>
          <w:rFonts w:ascii="Times New Roman" w:eastAsia="Times New Roman" w:hAnsi="Times New Roman" w:cs="Times New Roman"/>
          <w:b/>
          <w:bCs/>
          <w:color w:val="353535"/>
          <w:kern w:val="36"/>
          <w:sz w:val="24"/>
          <w:szCs w:val="24"/>
          <w:vertAlign w:val="superscript"/>
          <w:lang w:eastAsia="id-ID"/>
        </w:rPr>
      </w:pPr>
      <w:r w:rsidRPr="00BE49F8">
        <w:rPr>
          <w:rFonts w:ascii="Times New Roman" w:eastAsia="Times New Roman" w:hAnsi="Times New Roman" w:cs="Times New Roman"/>
          <w:b/>
          <w:bCs/>
          <w:color w:val="353535"/>
          <w:kern w:val="36"/>
          <w:sz w:val="24"/>
          <w:szCs w:val="24"/>
          <w:lang w:eastAsia="id-ID"/>
        </w:rPr>
        <w:t>Nirwaty Tarigan</w:t>
      </w:r>
      <w:r w:rsidR="00926557" w:rsidRPr="00BE49F8">
        <w:rPr>
          <w:rFonts w:ascii="Times New Roman" w:eastAsia="Times New Roman" w:hAnsi="Times New Roman" w:cs="Times New Roman"/>
          <w:b/>
          <w:bCs/>
          <w:color w:val="353535"/>
          <w:kern w:val="36"/>
          <w:sz w:val="24"/>
          <w:szCs w:val="24"/>
          <w:vertAlign w:val="superscript"/>
          <w:lang w:eastAsia="id-ID"/>
        </w:rPr>
        <w:t>1</w:t>
      </w:r>
    </w:p>
    <w:p w:rsidR="00926557" w:rsidRPr="00BE49F8" w:rsidRDefault="00926557" w:rsidP="004E0123">
      <w:pPr>
        <w:pStyle w:val="NoSpacing"/>
        <w:rPr>
          <w:rFonts w:ascii="Times New Roman" w:hAnsi="Times New Roman" w:cs="Times New Roman"/>
          <w:kern w:val="36"/>
          <w:sz w:val="24"/>
          <w:szCs w:val="24"/>
          <w:lang w:eastAsia="id-ID"/>
        </w:rPr>
      </w:pPr>
    </w:p>
    <w:p w:rsidR="00AF6FB8" w:rsidRPr="00BE49F8" w:rsidRDefault="00AF6FB8" w:rsidP="00E50879">
      <w:pPr>
        <w:pStyle w:val="NoSpacing"/>
        <w:rPr>
          <w:rFonts w:ascii="Times New Roman" w:hAnsi="Times New Roman" w:cs="Times New Roman"/>
          <w:b/>
          <w:kern w:val="36"/>
          <w:sz w:val="24"/>
          <w:szCs w:val="24"/>
          <w:lang w:eastAsia="id-ID"/>
        </w:rPr>
      </w:pPr>
      <w:r w:rsidRPr="00BE49F8">
        <w:rPr>
          <w:rFonts w:ascii="Times New Roman" w:hAnsi="Times New Roman" w:cs="Times New Roman"/>
          <w:b/>
          <w:kern w:val="36"/>
          <w:sz w:val="24"/>
          <w:szCs w:val="24"/>
          <w:lang w:eastAsia="id-ID"/>
        </w:rPr>
        <w:t>Akademi Pariwisata dan Perhotelan Darma Agung</w:t>
      </w:r>
    </w:p>
    <w:p w:rsidR="00E50879" w:rsidRPr="00BE49F8" w:rsidRDefault="00E50879" w:rsidP="00E50879">
      <w:pPr>
        <w:pStyle w:val="NoSpacing"/>
        <w:rPr>
          <w:rFonts w:ascii="Times New Roman" w:eastAsia="Times New Roman" w:hAnsi="Times New Roman" w:cs="Times New Roman"/>
          <w:b/>
          <w:bCs/>
          <w:color w:val="353535"/>
          <w:kern w:val="36"/>
          <w:sz w:val="24"/>
          <w:szCs w:val="24"/>
          <w:lang w:eastAsia="id-ID"/>
        </w:rPr>
      </w:pPr>
      <w:r w:rsidRPr="00BE49F8">
        <w:rPr>
          <w:rFonts w:ascii="Times New Roman" w:hAnsi="Times New Roman" w:cs="Times New Roman"/>
          <w:b/>
          <w:i/>
          <w:sz w:val="24"/>
          <w:szCs w:val="24"/>
        </w:rPr>
        <w:t>Correspondence :</w:t>
      </w:r>
      <w:r w:rsidRPr="00BE49F8">
        <w:rPr>
          <w:rFonts w:ascii="Times New Roman" w:hAnsi="Times New Roman" w:cs="Times New Roman"/>
          <w:b/>
          <w:sz w:val="24"/>
          <w:szCs w:val="24"/>
        </w:rPr>
        <w:t xml:space="preserve"> </w:t>
      </w:r>
      <w:r w:rsidRPr="00BE49F8">
        <w:rPr>
          <w:rFonts w:ascii="Times New Roman" w:eastAsia="Times New Roman" w:hAnsi="Times New Roman" w:cs="Times New Roman"/>
          <w:b/>
          <w:bCs/>
          <w:color w:val="353535"/>
          <w:kern w:val="36"/>
          <w:sz w:val="24"/>
          <w:szCs w:val="24"/>
          <w:lang w:eastAsia="id-ID"/>
        </w:rPr>
        <w:t>Nirwaty Tarigan</w:t>
      </w:r>
    </w:p>
    <w:p w:rsidR="00BE49F8" w:rsidRPr="00BE49F8" w:rsidRDefault="00AF6FB8" w:rsidP="00BE49F8">
      <w:pPr>
        <w:pStyle w:val="NoSpacing"/>
        <w:rPr>
          <w:rFonts w:ascii="Times New Roman" w:hAnsi="Times New Roman" w:cs="Times New Roman"/>
          <w:sz w:val="24"/>
          <w:szCs w:val="24"/>
        </w:rPr>
      </w:pPr>
      <w:r w:rsidRPr="00BE49F8">
        <w:rPr>
          <w:rFonts w:ascii="Times New Roman" w:eastAsia="Times New Roman" w:hAnsi="Times New Roman" w:cs="Times New Roman"/>
          <w:b/>
          <w:bCs/>
          <w:color w:val="353535"/>
          <w:kern w:val="36"/>
          <w:sz w:val="24"/>
          <w:szCs w:val="24"/>
          <w:lang w:eastAsia="id-ID"/>
        </w:rPr>
        <w:t xml:space="preserve">E-mail: </w:t>
      </w:r>
      <w:hyperlink r:id="rId8" w:history="1">
        <w:r w:rsidRPr="00BE49F8">
          <w:rPr>
            <w:rStyle w:val="Hyperlink"/>
            <w:rFonts w:ascii="Times New Roman" w:eastAsia="Times New Roman" w:hAnsi="Times New Roman" w:cs="Times New Roman"/>
            <w:b/>
            <w:bCs/>
            <w:kern w:val="36"/>
            <w:sz w:val="24"/>
            <w:szCs w:val="24"/>
            <w:u w:val="none"/>
            <w:lang w:eastAsia="id-ID"/>
          </w:rPr>
          <w:t>unint81@gmail.com</w:t>
        </w:r>
      </w:hyperlink>
    </w:p>
    <w:p w:rsidR="00BE49F8" w:rsidRPr="00BE49F8" w:rsidRDefault="00BE49F8" w:rsidP="00BE49F8">
      <w:pPr>
        <w:pStyle w:val="NoSpacing"/>
        <w:rPr>
          <w:rFonts w:ascii="Times New Roman" w:hAnsi="Times New Roman" w:cs="Times New Roman"/>
          <w:sz w:val="24"/>
          <w:szCs w:val="24"/>
        </w:rPr>
      </w:pPr>
      <w:r w:rsidRPr="00BE49F8">
        <w:rPr>
          <w:rFonts w:ascii="Times New Roman" w:hAnsi="Times New Roman" w:cs="Times New Roman"/>
          <w:sz w:val="24"/>
          <w:szCs w:val="24"/>
        </w:rPr>
        <w:t xml:space="preserve">DOI : </w:t>
      </w:r>
      <w:hyperlink r:id="rId9" w:history="1">
        <w:r w:rsidRPr="00BE49F8">
          <w:rPr>
            <w:rStyle w:val="Hyperlink"/>
            <w:rFonts w:ascii="Times New Roman" w:hAnsi="Times New Roman" w:cs="Times New Roman"/>
            <w:color w:val="009DE5"/>
            <w:sz w:val="24"/>
            <w:szCs w:val="24"/>
            <w:shd w:val="clear" w:color="auto" w:fill="FFFFFF"/>
          </w:rPr>
          <w:t>https://doi.org/10.36983/tehbmj.v2i1.344</w:t>
        </w:r>
      </w:hyperlink>
    </w:p>
    <w:p w:rsidR="00CE08B8" w:rsidRPr="00BE49F8" w:rsidRDefault="00CE08B8" w:rsidP="00AF6FB8">
      <w:pPr>
        <w:spacing w:after="75" w:line="240" w:lineRule="auto"/>
        <w:jc w:val="both"/>
        <w:textAlignment w:val="baseline"/>
        <w:outlineLvl w:val="0"/>
        <w:rPr>
          <w:rFonts w:ascii="Times New Roman" w:eastAsia="Times New Roman" w:hAnsi="Times New Roman" w:cs="Times New Roman"/>
          <w:b/>
          <w:bCs/>
          <w:color w:val="353535"/>
          <w:kern w:val="36"/>
          <w:sz w:val="24"/>
          <w:szCs w:val="24"/>
          <w:lang w:eastAsia="id-ID"/>
        </w:rPr>
      </w:pPr>
    </w:p>
    <w:p w:rsidR="00E50879" w:rsidRPr="00BE49F8" w:rsidRDefault="00E50879" w:rsidP="00E50879">
      <w:pPr>
        <w:spacing w:after="75" w:line="240" w:lineRule="auto"/>
        <w:jc w:val="both"/>
        <w:textAlignment w:val="baseline"/>
        <w:outlineLvl w:val="0"/>
        <w:rPr>
          <w:rFonts w:ascii="Times New Roman" w:eastAsia="Times New Roman" w:hAnsi="Times New Roman" w:cs="Times New Roman"/>
          <w:b/>
          <w:bCs/>
          <w:i/>
          <w:color w:val="353535"/>
          <w:kern w:val="36"/>
          <w:sz w:val="24"/>
          <w:szCs w:val="24"/>
          <w:lang w:eastAsia="id-ID"/>
        </w:rPr>
      </w:pPr>
      <w:r w:rsidRPr="00BE49F8">
        <w:rPr>
          <w:rFonts w:ascii="Times New Roman" w:eastAsia="Times New Roman" w:hAnsi="Times New Roman" w:cs="Times New Roman"/>
          <w:b/>
          <w:bCs/>
          <w:i/>
          <w:color w:val="353535"/>
          <w:kern w:val="36"/>
          <w:sz w:val="24"/>
          <w:szCs w:val="24"/>
          <w:lang w:eastAsia="id-ID"/>
        </w:rPr>
        <w:t>ABSTRACT</w:t>
      </w:r>
    </w:p>
    <w:p w:rsidR="00E50879" w:rsidRPr="00BE49F8" w:rsidRDefault="00E50879" w:rsidP="00E50879">
      <w:pPr>
        <w:spacing w:after="75" w:line="240" w:lineRule="auto"/>
        <w:jc w:val="both"/>
        <w:textAlignment w:val="baseline"/>
        <w:outlineLvl w:val="0"/>
        <w:rPr>
          <w:rFonts w:ascii="Times New Roman" w:eastAsia="Times New Roman" w:hAnsi="Times New Roman" w:cs="Times New Roman"/>
          <w:b/>
          <w:bCs/>
          <w:color w:val="353535"/>
          <w:kern w:val="36"/>
          <w:sz w:val="24"/>
          <w:szCs w:val="24"/>
          <w:lang w:eastAsia="id-ID"/>
        </w:rPr>
      </w:pPr>
      <w:r w:rsidRPr="00BE49F8">
        <w:rPr>
          <w:rFonts w:ascii="Times New Roman" w:eastAsia="Times New Roman" w:hAnsi="Times New Roman" w:cs="Times New Roman"/>
          <w:b/>
          <w:bCs/>
          <w:color w:val="353535"/>
          <w:kern w:val="36"/>
          <w:sz w:val="24"/>
          <w:szCs w:val="24"/>
          <w:lang w:eastAsia="id-ID"/>
        </w:rPr>
        <w:t>The existence of cultural and historic heritage tourism objects is a potential for increasing domestic and foreign tourist visits to a tourist area and city. There are two tourism activities that have a close relationship with cultural heritage and historical heritage, namely Cultural Tourism tourism activities (cultural tourism) and Heritage Tourism tourism activities (tours to heritage sites or libraries). In Buluh Awar Village, Sibolangit District, Deli Serdang Regency, North Sumatra Province, which has an attraction as heritage tourism, it has the potential to be developed because there are several places that are considered as tourist attractions. Buluh Awar has a history that is closely related to the first evangelism of the Karo people. This is marked by the establishment of the first Protestant Batak Karo Church (GBKP) in Tanah Karo which was built in 1890. Not only a church, but also equipped with the Gospel Preaching Museum and the tomb of Nora Tampenawas. This study uses a qualitative descriptive research method using data that already exists in the Buluh Awar Spiritual Tourism Unit in the development of heritage tourism and also with the results of interviews that have been conducted with informants. The research was conducted for six months, in the first three months it focused on approaching local communities, gathering information and literature on the heritage of Buluh Awar and promoting it to social media.</w:t>
      </w:r>
    </w:p>
    <w:p w:rsidR="00E50879" w:rsidRPr="00BE49F8" w:rsidRDefault="00E50879" w:rsidP="00E50879">
      <w:pPr>
        <w:spacing w:after="75" w:line="240" w:lineRule="auto"/>
        <w:jc w:val="both"/>
        <w:textAlignment w:val="baseline"/>
        <w:outlineLvl w:val="0"/>
        <w:rPr>
          <w:rFonts w:ascii="Times New Roman" w:eastAsia="Times New Roman" w:hAnsi="Times New Roman" w:cs="Times New Roman"/>
          <w:b/>
          <w:bCs/>
          <w:color w:val="353535"/>
          <w:kern w:val="36"/>
          <w:sz w:val="24"/>
          <w:szCs w:val="24"/>
          <w:lang w:eastAsia="id-ID"/>
        </w:rPr>
      </w:pPr>
      <w:r w:rsidRPr="00BE49F8">
        <w:rPr>
          <w:rFonts w:ascii="Times New Roman" w:eastAsia="Times New Roman" w:hAnsi="Times New Roman" w:cs="Times New Roman"/>
          <w:b/>
          <w:bCs/>
          <w:color w:val="353535"/>
          <w:kern w:val="36"/>
          <w:sz w:val="24"/>
          <w:szCs w:val="24"/>
          <w:lang w:eastAsia="id-ID"/>
        </w:rPr>
        <w:t>Keywords: Development, Tourist Attraction, Heritage Tourism</w:t>
      </w:r>
    </w:p>
    <w:p w:rsidR="00E50879" w:rsidRPr="00BE49F8" w:rsidRDefault="00E50879" w:rsidP="00E50879">
      <w:pPr>
        <w:spacing w:after="75" w:line="240" w:lineRule="auto"/>
        <w:jc w:val="both"/>
        <w:textAlignment w:val="baseline"/>
        <w:outlineLvl w:val="0"/>
        <w:rPr>
          <w:rFonts w:ascii="Times New Roman" w:eastAsia="Times New Roman" w:hAnsi="Times New Roman" w:cs="Times New Roman"/>
          <w:b/>
          <w:bCs/>
          <w:color w:val="353535"/>
          <w:kern w:val="36"/>
          <w:sz w:val="24"/>
          <w:szCs w:val="24"/>
          <w:lang w:eastAsia="id-ID"/>
        </w:rPr>
      </w:pPr>
    </w:p>
    <w:p w:rsidR="00E50879" w:rsidRPr="00BE49F8" w:rsidRDefault="00E50879" w:rsidP="00E50879">
      <w:pPr>
        <w:spacing w:after="75" w:line="240" w:lineRule="auto"/>
        <w:jc w:val="center"/>
        <w:textAlignment w:val="baseline"/>
        <w:outlineLvl w:val="0"/>
        <w:rPr>
          <w:rFonts w:ascii="Times New Roman" w:eastAsia="Times New Roman" w:hAnsi="Times New Roman" w:cs="Times New Roman"/>
          <w:b/>
          <w:bCs/>
          <w:color w:val="353535"/>
          <w:kern w:val="36"/>
          <w:sz w:val="24"/>
          <w:szCs w:val="24"/>
          <w:lang w:eastAsia="id-ID"/>
        </w:rPr>
      </w:pPr>
      <w:r w:rsidRPr="00BE49F8">
        <w:rPr>
          <w:rFonts w:ascii="Times New Roman" w:eastAsia="Times New Roman" w:hAnsi="Times New Roman" w:cs="Times New Roman"/>
          <w:b/>
          <w:bCs/>
          <w:color w:val="353535"/>
          <w:kern w:val="36"/>
          <w:sz w:val="24"/>
          <w:szCs w:val="24"/>
          <w:lang w:eastAsia="id-ID"/>
        </w:rPr>
        <w:t>PENGEMBANGAN  DAYA TARIK WISATA DESA BULUH AWAR SEBAGAI WISATA HERITAGE DI KECAMATAN SIBOLANGIT</w:t>
      </w:r>
    </w:p>
    <w:p w:rsidR="00AF6FB8" w:rsidRPr="00BE49F8" w:rsidRDefault="00AF6FB8" w:rsidP="00B925A8">
      <w:pPr>
        <w:spacing w:after="75"/>
        <w:jc w:val="both"/>
        <w:textAlignment w:val="baseline"/>
        <w:outlineLvl w:val="0"/>
        <w:rPr>
          <w:rFonts w:ascii="Times New Roman" w:eastAsia="Times New Roman" w:hAnsi="Times New Roman" w:cs="Times New Roman"/>
          <w:b/>
          <w:bCs/>
          <w:color w:val="353535"/>
          <w:kern w:val="36"/>
          <w:sz w:val="24"/>
          <w:szCs w:val="24"/>
          <w:lang w:eastAsia="id-ID"/>
        </w:rPr>
      </w:pPr>
    </w:p>
    <w:p w:rsidR="00CE08B8" w:rsidRPr="00BE49F8" w:rsidRDefault="00AF6FB8" w:rsidP="00E50879">
      <w:pPr>
        <w:spacing w:after="75" w:line="240" w:lineRule="auto"/>
        <w:textAlignment w:val="baseline"/>
        <w:outlineLvl w:val="0"/>
        <w:rPr>
          <w:rFonts w:ascii="Times New Roman" w:eastAsia="Times New Roman" w:hAnsi="Times New Roman" w:cs="Times New Roman"/>
          <w:b/>
          <w:bCs/>
          <w:color w:val="353535"/>
          <w:kern w:val="36"/>
          <w:sz w:val="24"/>
          <w:szCs w:val="24"/>
          <w:lang w:eastAsia="id-ID"/>
        </w:rPr>
      </w:pPr>
      <w:r w:rsidRPr="00BE49F8">
        <w:rPr>
          <w:rFonts w:ascii="Times New Roman" w:eastAsia="Times New Roman" w:hAnsi="Times New Roman" w:cs="Times New Roman"/>
          <w:b/>
          <w:bCs/>
          <w:color w:val="353535"/>
          <w:kern w:val="36"/>
          <w:sz w:val="24"/>
          <w:szCs w:val="24"/>
          <w:lang w:eastAsia="id-ID"/>
        </w:rPr>
        <w:t>ABSTRAK</w:t>
      </w:r>
    </w:p>
    <w:p w:rsidR="001B79C2" w:rsidRPr="00BE49F8" w:rsidRDefault="00E4576C" w:rsidP="00AF6FB8">
      <w:pPr>
        <w:spacing w:after="75" w:line="240" w:lineRule="auto"/>
        <w:jc w:val="both"/>
        <w:textAlignment w:val="baseline"/>
        <w:outlineLvl w:val="0"/>
        <w:rPr>
          <w:rFonts w:ascii="Times New Roman" w:eastAsia="Times New Roman" w:hAnsi="Times New Roman" w:cs="Times New Roman"/>
          <w:bCs/>
          <w:color w:val="353535"/>
          <w:kern w:val="36"/>
          <w:sz w:val="24"/>
          <w:szCs w:val="24"/>
          <w:lang w:eastAsia="id-ID"/>
        </w:rPr>
      </w:pPr>
      <w:r w:rsidRPr="00BE49F8">
        <w:rPr>
          <w:rFonts w:ascii="Times New Roman" w:eastAsia="Times New Roman" w:hAnsi="Times New Roman" w:cs="Times New Roman"/>
          <w:bCs/>
          <w:color w:val="353535"/>
          <w:kern w:val="36"/>
          <w:sz w:val="24"/>
          <w:szCs w:val="24"/>
          <w:lang w:eastAsia="id-ID"/>
        </w:rPr>
        <w:t>K</w:t>
      </w:r>
      <w:r w:rsidR="004D2C8E" w:rsidRPr="00BE49F8">
        <w:rPr>
          <w:rFonts w:ascii="Times New Roman" w:eastAsia="Times New Roman" w:hAnsi="Times New Roman" w:cs="Times New Roman"/>
          <w:bCs/>
          <w:color w:val="353535"/>
          <w:kern w:val="36"/>
          <w:sz w:val="24"/>
          <w:szCs w:val="24"/>
          <w:lang w:eastAsia="id-ID"/>
        </w:rPr>
        <w:t>ebe</w:t>
      </w:r>
      <w:r w:rsidRPr="00BE49F8">
        <w:rPr>
          <w:rFonts w:ascii="Times New Roman" w:eastAsia="Times New Roman" w:hAnsi="Times New Roman" w:cs="Times New Roman"/>
          <w:bCs/>
          <w:color w:val="353535"/>
          <w:kern w:val="36"/>
          <w:sz w:val="24"/>
          <w:szCs w:val="24"/>
          <w:lang w:eastAsia="id-ID"/>
        </w:rPr>
        <w:t xml:space="preserve">radaan objek wisata warisan budaya dan bersejarah merupakan potensi terhadap peningkatan kunjungan wisatawan </w:t>
      </w:r>
      <w:r w:rsidR="004D2C8E" w:rsidRPr="00BE49F8">
        <w:rPr>
          <w:rFonts w:ascii="Times New Roman" w:eastAsia="Times New Roman" w:hAnsi="Times New Roman" w:cs="Times New Roman"/>
          <w:bCs/>
          <w:color w:val="353535"/>
          <w:kern w:val="36"/>
          <w:sz w:val="24"/>
          <w:szCs w:val="24"/>
          <w:lang w:eastAsia="id-ID"/>
        </w:rPr>
        <w:t>dalam maupun luar neg</w:t>
      </w:r>
      <w:r w:rsidR="0065008F" w:rsidRPr="00BE49F8">
        <w:rPr>
          <w:rFonts w:ascii="Times New Roman" w:eastAsia="Times New Roman" w:hAnsi="Times New Roman" w:cs="Times New Roman"/>
          <w:bCs/>
          <w:color w:val="353535"/>
          <w:kern w:val="36"/>
          <w:sz w:val="24"/>
          <w:szCs w:val="24"/>
          <w:lang w:eastAsia="id-ID"/>
        </w:rPr>
        <w:t>e</w:t>
      </w:r>
      <w:r w:rsidR="004D2C8E" w:rsidRPr="00BE49F8">
        <w:rPr>
          <w:rFonts w:ascii="Times New Roman" w:eastAsia="Times New Roman" w:hAnsi="Times New Roman" w:cs="Times New Roman"/>
          <w:bCs/>
          <w:color w:val="353535"/>
          <w:kern w:val="36"/>
          <w:sz w:val="24"/>
          <w:szCs w:val="24"/>
          <w:lang w:eastAsia="id-ID"/>
        </w:rPr>
        <w:t>ri ke suatu da</w:t>
      </w:r>
      <w:r w:rsidR="00F515C3" w:rsidRPr="00BE49F8">
        <w:rPr>
          <w:rFonts w:ascii="Times New Roman" w:eastAsia="Times New Roman" w:hAnsi="Times New Roman" w:cs="Times New Roman"/>
          <w:bCs/>
          <w:color w:val="353535"/>
          <w:kern w:val="36"/>
          <w:sz w:val="24"/>
          <w:szCs w:val="24"/>
          <w:lang w:eastAsia="id-ID"/>
        </w:rPr>
        <w:t>erah dan kota wisata. Terdapat dua ke</w:t>
      </w:r>
      <w:r w:rsidR="00501BDF" w:rsidRPr="00BE49F8">
        <w:rPr>
          <w:rFonts w:ascii="Times New Roman" w:eastAsia="Times New Roman" w:hAnsi="Times New Roman" w:cs="Times New Roman"/>
          <w:bCs/>
          <w:color w:val="353535"/>
          <w:kern w:val="36"/>
          <w:sz w:val="24"/>
          <w:szCs w:val="24"/>
          <w:lang w:eastAsia="id-ID"/>
        </w:rPr>
        <w:t>giatan wisata yang  memiliki hub</w:t>
      </w:r>
      <w:r w:rsidR="0065008F" w:rsidRPr="00BE49F8">
        <w:rPr>
          <w:rFonts w:ascii="Times New Roman" w:eastAsia="Times New Roman" w:hAnsi="Times New Roman" w:cs="Times New Roman"/>
          <w:bCs/>
          <w:color w:val="353535"/>
          <w:kern w:val="36"/>
          <w:sz w:val="24"/>
          <w:szCs w:val="24"/>
          <w:lang w:eastAsia="id-ID"/>
        </w:rPr>
        <w:t>ungan erat</w:t>
      </w:r>
      <w:r w:rsidR="004D2C8E" w:rsidRPr="00BE49F8">
        <w:rPr>
          <w:rFonts w:ascii="Times New Roman" w:eastAsia="Times New Roman" w:hAnsi="Times New Roman" w:cs="Times New Roman"/>
          <w:bCs/>
          <w:color w:val="353535"/>
          <w:kern w:val="36"/>
          <w:sz w:val="24"/>
          <w:szCs w:val="24"/>
          <w:lang w:eastAsia="id-ID"/>
        </w:rPr>
        <w:t xml:space="preserve"> dengan warisan buday</w:t>
      </w:r>
      <w:r w:rsidR="00F515C3" w:rsidRPr="00BE49F8">
        <w:rPr>
          <w:rFonts w:ascii="Times New Roman" w:eastAsia="Times New Roman" w:hAnsi="Times New Roman" w:cs="Times New Roman"/>
          <w:bCs/>
          <w:color w:val="353535"/>
          <w:kern w:val="36"/>
          <w:sz w:val="24"/>
          <w:szCs w:val="24"/>
          <w:lang w:eastAsia="id-ID"/>
        </w:rPr>
        <w:t>a dan peninggalan sejarah yaitu kegiatan wisata Cultural Tourism (wisata budaya</w:t>
      </w:r>
      <w:r w:rsidR="004D2C8E" w:rsidRPr="00BE49F8">
        <w:rPr>
          <w:rFonts w:ascii="Times New Roman" w:eastAsia="Times New Roman" w:hAnsi="Times New Roman" w:cs="Times New Roman"/>
          <w:bCs/>
          <w:color w:val="353535"/>
          <w:kern w:val="36"/>
          <w:sz w:val="24"/>
          <w:szCs w:val="24"/>
          <w:lang w:eastAsia="id-ID"/>
        </w:rPr>
        <w:t xml:space="preserve">) dan </w:t>
      </w:r>
      <w:r w:rsidR="00F515C3" w:rsidRPr="00BE49F8">
        <w:rPr>
          <w:rFonts w:ascii="Times New Roman" w:eastAsia="Times New Roman" w:hAnsi="Times New Roman" w:cs="Times New Roman"/>
          <w:bCs/>
          <w:color w:val="353535"/>
          <w:kern w:val="36"/>
          <w:sz w:val="24"/>
          <w:szCs w:val="24"/>
          <w:lang w:eastAsia="id-ID"/>
        </w:rPr>
        <w:t xml:space="preserve"> kegitan wisata Heritage T</w:t>
      </w:r>
      <w:r w:rsidR="004D2C8E" w:rsidRPr="00BE49F8">
        <w:rPr>
          <w:rFonts w:ascii="Times New Roman" w:eastAsia="Times New Roman" w:hAnsi="Times New Roman" w:cs="Times New Roman"/>
          <w:bCs/>
          <w:color w:val="353535"/>
          <w:kern w:val="36"/>
          <w:sz w:val="24"/>
          <w:szCs w:val="24"/>
          <w:lang w:eastAsia="id-ID"/>
        </w:rPr>
        <w:t>ourism</w:t>
      </w:r>
      <w:r w:rsidR="00F515C3" w:rsidRPr="00BE49F8">
        <w:rPr>
          <w:rFonts w:ascii="Times New Roman" w:eastAsia="Times New Roman" w:hAnsi="Times New Roman" w:cs="Times New Roman"/>
          <w:bCs/>
          <w:color w:val="353535"/>
          <w:kern w:val="36"/>
          <w:sz w:val="24"/>
          <w:szCs w:val="24"/>
          <w:lang w:eastAsia="id-ID"/>
        </w:rPr>
        <w:t xml:space="preserve"> (</w:t>
      </w:r>
      <w:r w:rsidR="004D2C8E" w:rsidRPr="00BE49F8">
        <w:rPr>
          <w:rFonts w:ascii="Times New Roman" w:eastAsia="Times New Roman" w:hAnsi="Times New Roman" w:cs="Times New Roman"/>
          <w:bCs/>
          <w:color w:val="353535"/>
          <w:kern w:val="36"/>
          <w:sz w:val="24"/>
          <w:szCs w:val="24"/>
          <w:lang w:eastAsia="id-ID"/>
        </w:rPr>
        <w:t>wisata ke situs-situs warisan atau pusta</w:t>
      </w:r>
      <w:r w:rsidR="00F515C3" w:rsidRPr="00BE49F8">
        <w:rPr>
          <w:rFonts w:ascii="Times New Roman" w:eastAsia="Times New Roman" w:hAnsi="Times New Roman" w:cs="Times New Roman"/>
          <w:bCs/>
          <w:color w:val="353535"/>
          <w:kern w:val="36"/>
          <w:sz w:val="24"/>
          <w:szCs w:val="24"/>
          <w:lang w:eastAsia="id-ID"/>
        </w:rPr>
        <w:t>ka</w:t>
      </w:r>
      <w:r w:rsidR="0047085C" w:rsidRPr="00BE49F8">
        <w:rPr>
          <w:rFonts w:ascii="Times New Roman" w:eastAsia="Times New Roman" w:hAnsi="Times New Roman" w:cs="Times New Roman"/>
          <w:bCs/>
          <w:color w:val="353535"/>
          <w:kern w:val="36"/>
          <w:sz w:val="24"/>
          <w:szCs w:val="24"/>
          <w:lang w:eastAsia="id-ID"/>
        </w:rPr>
        <w:t xml:space="preserve">). </w:t>
      </w:r>
      <w:r w:rsidR="003E04C7" w:rsidRPr="00BE49F8">
        <w:rPr>
          <w:rFonts w:ascii="Times New Roman" w:eastAsia="Times New Roman" w:hAnsi="Times New Roman" w:cs="Times New Roman"/>
          <w:bCs/>
          <w:color w:val="353535"/>
          <w:kern w:val="36"/>
          <w:sz w:val="24"/>
          <w:szCs w:val="24"/>
          <w:lang w:eastAsia="id-ID"/>
        </w:rPr>
        <w:t>Di D</w:t>
      </w:r>
      <w:r w:rsidR="00F515C3" w:rsidRPr="00BE49F8">
        <w:rPr>
          <w:rFonts w:ascii="Times New Roman" w:eastAsia="Times New Roman" w:hAnsi="Times New Roman" w:cs="Times New Roman"/>
          <w:bCs/>
          <w:color w:val="353535"/>
          <w:kern w:val="36"/>
          <w:sz w:val="24"/>
          <w:szCs w:val="24"/>
          <w:lang w:eastAsia="id-ID"/>
        </w:rPr>
        <w:t xml:space="preserve">esa </w:t>
      </w:r>
      <w:r w:rsidR="00C60E59" w:rsidRPr="00BE49F8">
        <w:rPr>
          <w:rFonts w:ascii="Times New Roman" w:eastAsia="Times New Roman" w:hAnsi="Times New Roman" w:cs="Times New Roman"/>
          <w:bCs/>
          <w:color w:val="353535"/>
          <w:kern w:val="36"/>
          <w:sz w:val="24"/>
          <w:szCs w:val="24"/>
          <w:lang w:eastAsia="id-ID"/>
        </w:rPr>
        <w:t>Buluh Awar kecamatan Sibolangit</w:t>
      </w:r>
      <w:r w:rsidR="00E0703C" w:rsidRPr="00BE49F8">
        <w:rPr>
          <w:rFonts w:ascii="Times New Roman" w:eastAsia="Times New Roman" w:hAnsi="Times New Roman" w:cs="Times New Roman"/>
          <w:bCs/>
          <w:color w:val="353535"/>
          <w:kern w:val="36"/>
          <w:sz w:val="24"/>
          <w:szCs w:val="24"/>
          <w:lang w:eastAsia="id-ID"/>
        </w:rPr>
        <w:t>kabupaten De</w:t>
      </w:r>
      <w:r w:rsidR="009862E8" w:rsidRPr="00BE49F8">
        <w:rPr>
          <w:rFonts w:ascii="Times New Roman" w:eastAsia="Times New Roman" w:hAnsi="Times New Roman" w:cs="Times New Roman"/>
          <w:bCs/>
          <w:color w:val="353535"/>
          <w:kern w:val="36"/>
          <w:sz w:val="24"/>
          <w:szCs w:val="24"/>
          <w:lang w:eastAsia="id-ID"/>
        </w:rPr>
        <w:t>li Serdang prov</w:t>
      </w:r>
      <w:r w:rsidR="008904BF" w:rsidRPr="00BE49F8">
        <w:rPr>
          <w:rFonts w:ascii="Times New Roman" w:eastAsia="Times New Roman" w:hAnsi="Times New Roman" w:cs="Times New Roman"/>
          <w:bCs/>
          <w:color w:val="353535"/>
          <w:kern w:val="36"/>
          <w:sz w:val="24"/>
          <w:szCs w:val="24"/>
          <w:lang w:eastAsia="id-ID"/>
        </w:rPr>
        <w:t xml:space="preserve">insi Sumatera Utara, </w:t>
      </w:r>
      <w:r w:rsidR="00F515C3" w:rsidRPr="00BE49F8">
        <w:rPr>
          <w:rFonts w:ascii="Times New Roman" w:eastAsia="Times New Roman" w:hAnsi="Times New Roman" w:cs="Times New Roman"/>
          <w:bCs/>
          <w:color w:val="353535"/>
          <w:kern w:val="36"/>
          <w:sz w:val="24"/>
          <w:szCs w:val="24"/>
          <w:lang w:eastAsia="id-ID"/>
        </w:rPr>
        <w:t xml:space="preserve">yang memilki daya tarik sebagai </w:t>
      </w:r>
      <w:r w:rsidR="008904BF" w:rsidRPr="00BE49F8">
        <w:rPr>
          <w:rFonts w:ascii="Times New Roman" w:eastAsia="Times New Roman" w:hAnsi="Times New Roman" w:cs="Times New Roman"/>
          <w:bCs/>
          <w:color w:val="353535"/>
          <w:kern w:val="36"/>
          <w:sz w:val="24"/>
          <w:szCs w:val="24"/>
          <w:lang w:eastAsia="id-ID"/>
        </w:rPr>
        <w:t>wisata heritagesangat berpotensi sekaliuntuk dikembangkan karena ada beberapa tem</w:t>
      </w:r>
      <w:r w:rsidR="00361051" w:rsidRPr="00BE49F8">
        <w:rPr>
          <w:rFonts w:ascii="Times New Roman" w:eastAsia="Times New Roman" w:hAnsi="Times New Roman" w:cs="Times New Roman"/>
          <w:bCs/>
          <w:color w:val="353535"/>
          <w:kern w:val="36"/>
          <w:sz w:val="24"/>
          <w:szCs w:val="24"/>
          <w:lang w:eastAsia="id-ID"/>
        </w:rPr>
        <w:t>pat yang dinilai sebagai daya tarik</w:t>
      </w:r>
      <w:r w:rsidR="008904BF" w:rsidRPr="00BE49F8">
        <w:rPr>
          <w:rFonts w:ascii="Times New Roman" w:eastAsia="Times New Roman" w:hAnsi="Times New Roman" w:cs="Times New Roman"/>
          <w:bCs/>
          <w:color w:val="353535"/>
          <w:kern w:val="36"/>
          <w:sz w:val="24"/>
          <w:szCs w:val="24"/>
          <w:lang w:eastAsia="id-ID"/>
        </w:rPr>
        <w:t xml:space="preserve"> wisata ters</w:t>
      </w:r>
      <w:r w:rsidR="009862E8" w:rsidRPr="00BE49F8">
        <w:rPr>
          <w:rFonts w:ascii="Times New Roman" w:eastAsia="Times New Roman" w:hAnsi="Times New Roman" w:cs="Times New Roman"/>
          <w:bCs/>
          <w:color w:val="353535"/>
          <w:kern w:val="36"/>
          <w:sz w:val="24"/>
          <w:szCs w:val="24"/>
          <w:lang w:eastAsia="id-ID"/>
        </w:rPr>
        <w:t>e</w:t>
      </w:r>
      <w:r w:rsidR="008904BF" w:rsidRPr="00BE49F8">
        <w:rPr>
          <w:rFonts w:ascii="Times New Roman" w:eastAsia="Times New Roman" w:hAnsi="Times New Roman" w:cs="Times New Roman"/>
          <w:bCs/>
          <w:color w:val="353535"/>
          <w:kern w:val="36"/>
          <w:sz w:val="24"/>
          <w:szCs w:val="24"/>
          <w:lang w:eastAsia="id-ID"/>
        </w:rPr>
        <w:t>but.</w:t>
      </w:r>
      <w:r w:rsidR="009862E8" w:rsidRPr="00BE49F8">
        <w:rPr>
          <w:rFonts w:ascii="Times New Roman" w:eastAsia="Times New Roman" w:hAnsi="Times New Roman" w:cs="Times New Roman"/>
          <w:bCs/>
          <w:color w:val="353535"/>
          <w:kern w:val="36"/>
          <w:sz w:val="24"/>
          <w:szCs w:val="24"/>
          <w:lang w:eastAsia="id-ID"/>
        </w:rPr>
        <w:t xml:space="preserve"> Buluh Awar memiliki sejarah yang erat kaitannya dengan penginjilan pertama bagi suku Karo. Hal ini ditandai </w:t>
      </w:r>
      <w:r w:rsidR="0065008F" w:rsidRPr="00BE49F8">
        <w:rPr>
          <w:rFonts w:ascii="Times New Roman" w:eastAsia="Times New Roman" w:hAnsi="Times New Roman" w:cs="Times New Roman"/>
          <w:bCs/>
          <w:color w:val="353535"/>
          <w:kern w:val="36"/>
          <w:sz w:val="24"/>
          <w:szCs w:val="24"/>
          <w:lang w:eastAsia="id-ID"/>
        </w:rPr>
        <w:t>dengan berdirinya Gereja Batak  K</w:t>
      </w:r>
      <w:r w:rsidR="009862E8" w:rsidRPr="00BE49F8">
        <w:rPr>
          <w:rFonts w:ascii="Times New Roman" w:eastAsia="Times New Roman" w:hAnsi="Times New Roman" w:cs="Times New Roman"/>
          <w:bCs/>
          <w:color w:val="353535"/>
          <w:kern w:val="36"/>
          <w:sz w:val="24"/>
          <w:szCs w:val="24"/>
          <w:lang w:eastAsia="id-ID"/>
        </w:rPr>
        <w:t xml:space="preserve">aro Protestan (GBKP) pertama di Tanah Karo yang dibangun pada tahun 1890. Tidak hanya Gereja, tapi juga dilengkapi </w:t>
      </w:r>
      <w:r w:rsidR="0065008F" w:rsidRPr="00BE49F8">
        <w:rPr>
          <w:rFonts w:ascii="Times New Roman" w:eastAsia="Times New Roman" w:hAnsi="Times New Roman" w:cs="Times New Roman"/>
          <w:bCs/>
          <w:color w:val="353535"/>
          <w:kern w:val="36"/>
          <w:sz w:val="24"/>
          <w:szCs w:val="24"/>
          <w:lang w:eastAsia="id-ID"/>
        </w:rPr>
        <w:t>dengan Museum Pe</w:t>
      </w:r>
      <w:r w:rsidR="00E0703C" w:rsidRPr="00BE49F8">
        <w:rPr>
          <w:rFonts w:ascii="Times New Roman" w:eastAsia="Times New Roman" w:hAnsi="Times New Roman" w:cs="Times New Roman"/>
          <w:bCs/>
          <w:color w:val="353535"/>
          <w:kern w:val="36"/>
          <w:sz w:val="24"/>
          <w:szCs w:val="24"/>
          <w:lang w:eastAsia="id-ID"/>
        </w:rPr>
        <w:t>kabaran Injil dan makam Nora T</w:t>
      </w:r>
      <w:r w:rsidR="009862E8" w:rsidRPr="00BE49F8">
        <w:rPr>
          <w:rFonts w:ascii="Times New Roman" w:eastAsia="Times New Roman" w:hAnsi="Times New Roman" w:cs="Times New Roman"/>
          <w:bCs/>
          <w:color w:val="353535"/>
          <w:kern w:val="36"/>
          <w:sz w:val="24"/>
          <w:szCs w:val="24"/>
          <w:lang w:eastAsia="id-ID"/>
        </w:rPr>
        <w:t>ampenawas.</w:t>
      </w:r>
      <w:r w:rsidR="0047085C" w:rsidRPr="00BE49F8">
        <w:rPr>
          <w:rFonts w:ascii="Times New Roman" w:eastAsia="Times New Roman" w:hAnsi="Times New Roman" w:cs="Times New Roman"/>
          <w:bCs/>
          <w:color w:val="353535"/>
          <w:kern w:val="36"/>
          <w:sz w:val="24"/>
          <w:szCs w:val="24"/>
          <w:lang w:eastAsia="id-ID"/>
        </w:rPr>
        <w:t xml:space="preserve"> </w:t>
      </w:r>
      <w:r w:rsidR="00AA4E57" w:rsidRPr="00BE49F8">
        <w:rPr>
          <w:rFonts w:ascii="Times New Roman" w:eastAsia="Times New Roman" w:hAnsi="Times New Roman" w:cs="Times New Roman"/>
          <w:bCs/>
          <w:color w:val="353535"/>
          <w:kern w:val="36"/>
          <w:sz w:val="24"/>
          <w:szCs w:val="24"/>
          <w:lang w:eastAsia="id-ID"/>
        </w:rPr>
        <w:t>P</w:t>
      </w:r>
      <w:r w:rsidR="005064F1" w:rsidRPr="00BE49F8">
        <w:rPr>
          <w:rFonts w:ascii="Times New Roman" w:eastAsia="Times New Roman" w:hAnsi="Times New Roman" w:cs="Times New Roman"/>
          <w:bCs/>
          <w:color w:val="353535"/>
          <w:kern w:val="36"/>
          <w:sz w:val="24"/>
          <w:szCs w:val="24"/>
          <w:lang w:eastAsia="id-ID"/>
        </w:rPr>
        <w:t>enelitian</w:t>
      </w:r>
      <w:r w:rsidR="00AA4E57" w:rsidRPr="00BE49F8">
        <w:rPr>
          <w:rFonts w:ascii="Times New Roman" w:eastAsia="Times New Roman" w:hAnsi="Times New Roman" w:cs="Times New Roman"/>
          <w:bCs/>
          <w:color w:val="353535"/>
          <w:kern w:val="36"/>
          <w:sz w:val="24"/>
          <w:szCs w:val="24"/>
          <w:lang w:eastAsia="id-ID"/>
        </w:rPr>
        <w:t xml:space="preserve"> ini menggunakan metode </w:t>
      </w:r>
      <w:r w:rsidR="00AA4E57" w:rsidRPr="00BE49F8">
        <w:rPr>
          <w:rFonts w:ascii="Times New Roman" w:eastAsia="Times New Roman" w:hAnsi="Times New Roman" w:cs="Times New Roman"/>
          <w:bCs/>
          <w:color w:val="353535"/>
          <w:kern w:val="36"/>
          <w:sz w:val="24"/>
          <w:szCs w:val="24"/>
          <w:lang w:eastAsia="id-ID"/>
        </w:rPr>
        <w:lastRenderedPageBreak/>
        <w:t>penelitian deskriptif k</w:t>
      </w:r>
      <w:r w:rsidR="005064F1" w:rsidRPr="00BE49F8">
        <w:rPr>
          <w:rFonts w:ascii="Times New Roman" w:eastAsia="Times New Roman" w:hAnsi="Times New Roman" w:cs="Times New Roman"/>
          <w:bCs/>
          <w:color w:val="353535"/>
          <w:kern w:val="36"/>
          <w:sz w:val="24"/>
          <w:szCs w:val="24"/>
          <w:lang w:eastAsia="id-ID"/>
        </w:rPr>
        <w:t>ualitatif den</w:t>
      </w:r>
      <w:r w:rsidR="00AA4E57" w:rsidRPr="00BE49F8">
        <w:rPr>
          <w:rFonts w:ascii="Times New Roman" w:eastAsia="Times New Roman" w:hAnsi="Times New Roman" w:cs="Times New Roman"/>
          <w:bCs/>
          <w:color w:val="353535"/>
          <w:kern w:val="36"/>
          <w:sz w:val="24"/>
          <w:szCs w:val="24"/>
          <w:lang w:eastAsia="id-ID"/>
        </w:rPr>
        <w:t xml:space="preserve">gan menggunakan data yang sudah </w:t>
      </w:r>
      <w:r w:rsidR="005064F1" w:rsidRPr="00BE49F8">
        <w:rPr>
          <w:rFonts w:ascii="Times New Roman" w:eastAsia="Times New Roman" w:hAnsi="Times New Roman" w:cs="Times New Roman"/>
          <w:bCs/>
          <w:color w:val="353535"/>
          <w:kern w:val="36"/>
          <w:sz w:val="24"/>
          <w:szCs w:val="24"/>
          <w:lang w:eastAsia="id-ID"/>
        </w:rPr>
        <w:t xml:space="preserve">ada di Unit Wisata </w:t>
      </w:r>
      <w:r w:rsidR="00AA4E57" w:rsidRPr="00BE49F8">
        <w:rPr>
          <w:rFonts w:ascii="Times New Roman" w:eastAsia="Times New Roman" w:hAnsi="Times New Roman" w:cs="Times New Roman"/>
          <w:bCs/>
          <w:color w:val="353535"/>
          <w:kern w:val="36"/>
          <w:sz w:val="24"/>
          <w:szCs w:val="24"/>
          <w:lang w:eastAsia="id-ID"/>
        </w:rPr>
        <w:t xml:space="preserve">Rohani </w:t>
      </w:r>
      <w:r w:rsidR="005064F1" w:rsidRPr="00BE49F8">
        <w:rPr>
          <w:rFonts w:ascii="Times New Roman" w:eastAsia="Times New Roman" w:hAnsi="Times New Roman" w:cs="Times New Roman"/>
          <w:bCs/>
          <w:color w:val="353535"/>
          <w:kern w:val="36"/>
          <w:sz w:val="24"/>
          <w:szCs w:val="24"/>
          <w:lang w:eastAsia="id-ID"/>
        </w:rPr>
        <w:t>Buluh Awar dalam pengembangan wis</w:t>
      </w:r>
      <w:r w:rsidR="00AA4E57" w:rsidRPr="00BE49F8">
        <w:rPr>
          <w:rFonts w:ascii="Times New Roman" w:eastAsia="Times New Roman" w:hAnsi="Times New Roman" w:cs="Times New Roman"/>
          <w:bCs/>
          <w:color w:val="353535"/>
          <w:kern w:val="36"/>
          <w:sz w:val="24"/>
          <w:szCs w:val="24"/>
          <w:lang w:eastAsia="id-ID"/>
        </w:rPr>
        <w:t>a</w:t>
      </w:r>
      <w:r w:rsidR="005064F1" w:rsidRPr="00BE49F8">
        <w:rPr>
          <w:rFonts w:ascii="Times New Roman" w:eastAsia="Times New Roman" w:hAnsi="Times New Roman" w:cs="Times New Roman"/>
          <w:bCs/>
          <w:color w:val="353535"/>
          <w:kern w:val="36"/>
          <w:sz w:val="24"/>
          <w:szCs w:val="24"/>
          <w:lang w:eastAsia="id-ID"/>
        </w:rPr>
        <w:t xml:space="preserve">ta heritage </w:t>
      </w:r>
      <w:r w:rsidR="00DD605F" w:rsidRPr="00BE49F8">
        <w:rPr>
          <w:rFonts w:ascii="Times New Roman" w:eastAsia="Times New Roman" w:hAnsi="Times New Roman" w:cs="Times New Roman"/>
          <w:bCs/>
          <w:color w:val="353535"/>
          <w:kern w:val="36"/>
          <w:sz w:val="24"/>
          <w:szCs w:val="24"/>
          <w:lang w:eastAsia="id-ID"/>
        </w:rPr>
        <w:t>dan juga dengan hasil wawancara ya</w:t>
      </w:r>
      <w:r w:rsidR="00AA4E57" w:rsidRPr="00BE49F8">
        <w:rPr>
          <w:rFonts w:ascii="Times New Roman" w:eastAsia="Times New Roman" w:hAnsi="Times New Roman" w:cs="Times New Roman"/>
          <w:bCs/>
          <w:color w:val="353535"/>
          <w:kern w:val="36"/>
          <w:sz w:val="24"/>
          <w:szCs w:val="24"/>
          <w:lang w:eastAsia="id-ID"/>
        </w:rPr>
        <w:t xml:space="preserve">ng telah </w:t>
      </w:r>
      <w:r w:rsidR="00DD605F" w:rsidRPr="00BE49F8">
        <w:rPr>
          <w:rFonts w:ascii="Times New Roman" w:eastAsia="Times New Roman" w:hAnsi="Times New Roman" w:cs="Times New Roman"/>
          <w:bCs/>
          <w:color w:val="353535"/>
          <w:kern w:val="36"/>
          <w:sz w:val="24"/>
          <w:szCs w:val="24"/>
          <w:lang w:eastAsia="id-ID"/>
        </w:rPr>
        <w:t>dilakukan</w:t>
      </w:r>
      <w:r w:rsidR="00E353F1" w:rsidRPr="00BE49F8">
        <w:rPr>
          <w:rFonts w:ascii="Times New Roman" w:eastAsia="Times New Roman" w:hAnsi="Times New Roman" w:cs="Times New Roman"/>
          <w:bCs/>
          <w:color w:val="353535"/>
          <w:kern w:val="36"/>
          <w:sz w:val="24"/>
          <w:szCs w:val="24"/>
          <w:lang w:eastAsia="id-ID"/>
        </w:rPr>
        <w:t xml:space="preserve"> kepada narasumber.</w:t>
      </w:r>
      <w:r w:rsidR="00EE4650" w:rsidRPr="00BE49F8">
        <w:rPr>
          <w:rFonts w:ascii="Times New Roman" w:eastAsia="Times New Roman" w:hAnsi="Times New Roman" w:cs="Times New Roman"/>
          <w:bCs/>
          <w:color w:val="353535"/>
          <w:kern w:val="36"/>
          <w:sz w:val="24"/>
          <w:szCs w:val="24"/>
          <w:lang w:eastAsia="id-ID"/>
        </w:rPr>
        <w:t xml:space="preserve"> Waktu penelitian dil</w:t>
      </w:r>
      <w:r w:rsidR="00A12548" w:rsidRPr="00BE49F8">
        <w:rPr>
          <w:rFonts w:ascii="Times New Roman" w:eastAsia="Times New Roman" w:hAnsi="Times New Roman" w:cs="Times New Roman"/>
          <w:bCs/>
          <w:color w:val="353535"/>
          <w:kern w:val="36"/>
          <w:sz w:val="24"/>
          <w:szCs w:val="24"/>
          <w:lang w:eastAsia="id-ID"/>
        </w:rPr>
        <w:t>akukan enam bulam, pada tiga</w:t>
      </w:r>
      <w:r w:rsidR="00EE4650" w:rsidRPr="00BE49F8">
        <w:rPr>
          <w:rFonts w:ascii="Times New Roman" w:eastAsia="Times New Roman" w:hAnsi="Times New Roman" w:cs="Times New Roman"/>
          <w:bCs/>
          <w:color w:val="353535"/>
          <w:kern w:val="36"/>
          <w:sz w:val="24"/>
          <w:szCs w:val="24"/>
          <w:lang w:eastAsia="id-ID"/>
        </w:rPr>
        <w:t xml:space="preserve"> bulan pertama fokus pada pendekatan kepada masyarakat lokal, pengumpulan informasi dan literatur mengenai heritage dari Buluh Awar da</w:t>
      </w:r>
      <w:r w:rsidR="002A20E0" w:rsidRPr="00BE49F8">
        <w:rPr>
          <w:rFonts w:ascii="Times New Roman" w:eastAsia="Times New Roman" w:hAnsi="Times New Roman" w:cs="Times New Roman"/>
          <w:bCs/>
          <w:color w:val="353535"/>
          <w:kern w:val="36"/>
          <w:sz w:val="24"/>
          <w:szCs w:val="24"/>
          <w:lang w:eastAsia="id-ID"/>
        </w:rPr>
        <w:t>n mempromosikan ke sosial media.</w:t>
      </w:r>
    </w:p>
    <w:p w:rsidR="001B79C2" w:rsidRPr="00BE49F8" w:rsidRDefault="001B79C2" w:rsidP="00AF6FB8">
      <w:pPr>
        <w:spacing w:after="75" w:line="240" w:lineRule="auto"/>
        <w:jc w:val="both"/>
        <w:textAlignment w:val="baseline"/>
        <w:outlineLvl w:val="0"/>
        <w:rPr>
          <w:rFonts w:ascii="Times New Roman" w:eastAsia="Times New Roman" w:hAnsi="Times New Roman" w:cs="Times New Roman"/>
          <w:b/>
          <w:bCs/>
          <w:color w:val="353535"/>
          <w:kern w:val="36"/>
          <w:sz w:val="24"/>
          <w:szCs w:val="24"/>
          <w:lang w:eastAsia="id-ID"/>
        </w:rPr>
      </w:pPr>
      <w:r w:rsidRPr="00BE49F8">
        <w:rPr>
          <w:rFonts w:ascii="Times New Roman" w:eastAsia="Times New Roman" w:hAnsi="Times New Roman" w:cs="Times New Roman"/>
          <w:b/>
          <w:bCs/>
          <w:color w:val="353535"/>
          <w:kern w:val="36"/>
          <w:sz w:val="24"/>
          <w:szCs w:val="24"/>
          <w:lang w:eastAsia="id-ID"/>
        </w:rPr>
        <w:t>Kata Kunci</w:t>
      </w:r>
      <w:r w:rsidR="002A20E0" w:rsidRPr="00BE49F8">
        <w:rPr>
          <w:rFonts w:ascii="Times New Roman" w:eastAsia="Times New Roman" w:hAnsi="Times New Roman" w:cs="Times New Roman"/>
          <w:b/>
          <w:bCs/>
          <w:color w:val="353535"/>
          <w:kern w:val="36"/>
          <w:sz w:val="24"/>
          <w:szCs w:val="24"/>
          <w:lang w:eastAsia="id-ID"/>
        </w:rPr>
        <w:t xml:space="preserve">: </w:t>
      </w:r>
      <w:r w:rsidR="007A1FFB" w:rsidRPr="00BE49F8">
        <w:rPr>
          <w:rFonts w:ascii="Times New Roman" w:eastAsia="Times New Roman" w:hAnsi="Times New Roman" w:cs="Times New Roman"/>
          <w:bCs/>
          <w:color w:val="353535"/>
          <w:kern w:val="36"/>
          <w:sz w:val="24"/>
          <w:szCs w:val="24"/>
          <w:lang w:eastAsia="id-ID"/>
        </w:rPr>
        <w:t>Pengembangan, Daya Tarik Wisata</w:t>
      </w:r>
      <w:r w:rsidRPr="00BE49F8">
        <w:rPr>
          <w:rFonts w:ascii="Times New Roman" w:eastAsia="Times New Roman" w:hAnsi="Times New Roman" w:cs="Times New Roman"/>
          <w:bCs/>
          <w:color w:val="353535"/>
          <w:kern w:val="36"/>
          <w:sz w:val="24"/>
          <w:szCs w:val="24"/>
          <w:lang w:eastAsia="id-ID"/>
        </w:rPr>
        <w:t>, Wisata Heritage</w:t>
      </w:r>
    </w:p>
    <w:p w:rsidR="001B79C2" w:rsidRPr="00BE49F8" w:rsidRDefault="001B79C2" w:rsidP="00AF6FB8">
      <w:pPr>
        <w:spacing w:after="75" w:line="240" w:lineRule="auto"/>
        <w:jc w:val="both"/>
        <w:textAlignment w:val="baseline"/>
        <w:outlineLvl w:val="0"/>
        <w:rPr>
          <w:rFonts w:ascii="Times New Roman" w:eastAsia="Times New Roman" w:hAnsi="Times New Roman" w:cs="Times New Roman"/>
          <w:bCs/>
          <w:color w:val="353535"/>
          <w:kern w:val="36"/>
          <w:sz w:val="24"/>
          <w:szCs w:val="24"/>
          <w:lang w:eastAsia="id-ID"/>
        </w:rPr>
      </w:pPr>
    </w:p>
    <w:p w:rsidR="0047085C" w:rsidRPr="00BE49F8" w:rsidRDefault="0047085C" w:rsidP="00AF6FB8">
      <w:pPr>
        <w:spacing w:after="75" w:line="240" w:lineRule="auto"/>
        <w:jc w:val="both"/>
        <w:textAlignment w:val="baseline"/>
        <w:outlineLvl w:val="0"/>
        <w:rPr>
          <w:rFonts w:ascii="Times New Roman" w:eastAsia="Times New Roman" w:hAnsi="Times New Roman" w:cs="Times New Roman"/>
          <w:b/>
          <w:bCs/>
          <w:color w:val="353535"/>
          <w:kern w:val="36"/>
          <w:sz w:val="24"/>
          <w:szCs w:val="24"/>
          <w:lang w:eastAsia="id-ID"/>
        </w:rPr>
        <w:sectPr w:rsidR="0047085C" w:rsidRPr="00BE49F8" w:rsidSect="004324FE">
          <w:headerReference w:type="even" r:id="rId10"/>
          <w:headerReference w:type="default" r:id="rId11"/>
          <w:footerReference w:type="even" r:id="rId12"/>
          <w:footerReference w:type="default" r:id="rId13"/>
          <w:headerReference w:type="first" r:id="rId14"/>
          <w:footerReference w:type="first" r:id="rId15"/>
          <w:pgSz w:w="11906" w:h="16838"/>
          <w:pgMar w:top="1379" w:right="1440" w:bottom="1440" w:left="1440" w:header="567" w:footer="708" w:gutter="0"/>
          <w:pgNumType w:start="7"/>
          <w:cols w:space="708"/>
          <w:docGrid w:linePitch="360"/>
        </w:sectPr>
      </w:pPr>
    </w:p>
    <w:p w:rsidR="001B79C2" w:rsidRPr="00BE49F8" w:rsidRDefault="002A20E0" w:rsidP="00AF6FB8">
      <w:pPr>
        <w:spacing w:after="75" w:line="240" w:lineRule="auto"/>
        <w:jc w:val="both"/>
        <w:textAlignment w:val="baseline"/>
        <w:outlineLvl w:val="0"/>
        <w:rPr>
          <w:rFonts w:ascii="Times New Roman" w:eastAsia="Times New Roman" w:hAnsi="Times New Roman" w:cs="Times New Roman"/>
          <w:b/>
          <w:bCs/>
          <w:color w:val="353535"/>
          <w:kern w:val="36"/>
          <w:sz w:val="24"/>
          <w:szCs w:val="24"/>
          <w:lang w:eastAsia="id-ID"/>
        </w:rPr>
      </w:pPr>
      <w:r w:rsidRPr="00BE49F8">
        <w:rPr>
          <w:rFonts w:ascii="Times New Roman" w:eastAsia="Times New Roman" w:hAnsi="Times New Roman" w:cs="Times New Roman"/>
          <w:b/>
          <w:bCs/>
          <w:color w:val="353535"/>
          <w:kern w:val="36"/>
          <w:sz w:val="24"/>
          <w:szCs w:val="24"/>
          <w:lang w:eastAsia="id-ID"/>
        </w:rPr>
        <w:lastRenderedPageBreak/>
        <w:t>PENDAHULUAN</w:t>
      </w:r>
    </w:p>
    <w:p w:rsidR="00D20C01" w:rsidRPr="00BE49F8" w:rsidRDefault="00D20C01" w:rsidP="00AF6FB8">
      <w:pPr>
        <w:spacing w:after="75" w:line="240" w:lineRule="auto"/>
        <w:jc w:val="both"/>
        <w:textAlignment w:val="baseline"/>
        <w:outlineLvl w:val="0"/>
        <w:rPr>
          <w:rFonts w:ascii="Times New Roman" w:eastAsia="Times New Roman" w:hAnsi="Times New Roman" w:cs="Times New Roman"/>
          <w:bCs/>
          <w:color w:val="353535"/>
          <w:kern w:val="36"/>
          <w:sz w:val="24"/>
          <w:szCs w:val="24"/>
          <w:lang w:eastAsia="id-ID"/>
        </w:rPr>
      </w:pPr>
      <w:r w:rsidRPr="00BE49F8">
        <w:rPr>
          <w:rFonts w:ascii="Times New Roman" w:eastAsia="Times New Roman" w:hAnsi="Times New Roman" w:cs="Times New Roman"/>
          <w:bCs/>
          <w:color w:val="353535"/>
          <w:kern w:val="36"/>
          <w:sz w:val="24"/>
          <w:szCs w:val="24"/>
          <w:lang w:eastAsia="id-ID"/>
        </w:rPr>
        <w:t>Wisata heritage merupakan wisata yang banyak diminati oleh wisatawan, warisan budaya dan sejarah</w:t>
      </w:r>
      <w:r w:rsidR="000C78B4" w:rsidRPr="00BE49F8">
        <w:rPr>
          <w:rFonts w:ascii="Times New Roman" w:eastAsia="Times New Roman" w:hAnsi="Times New Roman" w:cs="Times New Roman"/>
          <w:bCs/>
          <w:color w:val="353535"/>
          <w:kern w:val="36"/>
          <w:sz w:val="24"/>
          <w:szCs w:val="24"/>
          <w:lang w:eastAsia="id-ID"/>
        </w:rPr>
        <w:t xml:space="preserve"> telah menjad</w:t>
      </w:r>
      <w:r w:rsidRPr="00BE49F8">
        <w:rPr>
          <w:rFonts w:ascii="Times New Roman" w:eastAsia="Times New Roman" w:hAnsi="Times New Roman" w:cs="Times New Roman"/>
          <w:bCs/>
          <w:color w:val="353535"/>
          <w:kern w:val="36"/>
          <w:sz w:val="24"/>
          <w:szCs w:val="24"/>
          <w:lang w:eastAsia="id-ID"/>
        </w:rPr>
        <w:t>i salah satu kegiatan wisata yang tercepat pertumbuhannya saat ini. Maka dari itu, daerah yang berpotensi ini berpeluang untuk dikembangkankarena nilai historical dan keterkaitannya</w:t>
      </w:r>
      <w:r w:rsidR="000C78B4" w:rsidRPr="00BE49F8">
        <w:rPr>
          <w:rFonts w:ascii="Times New Roman" w:eastAsia="Times New Roman" w:hAnsi="Times New Roman" w:cs="Times New Roman"/>
          <w:bCs/>
          <w:color w:val="353535"/>
          <w:kern w:val="36"/>
          <w:sz w:val="24"/>
          <w:szCs w:val="24"/>
          <w:lang w:eastAsia="id-ID"/>
        </w:rPr>
        <w:t xml:space="preserve"> dengan kepariwisataan. </w:t>
      </w:r>
    </w:p>
    <w:p w:rsidR="006D6AAC" w:rsidRPr="00BE49F8" w:rsidRDefault="002B4CF0" w:rsidP="00AF6FB8">
      <w:pPr>
        <w:spacing w:after="75" w:line="240" w:lineRule="auto"/>
        <w:jc w:val="both"/>
        <w:textAlignment w:val="baseline"/>
        <w:outlineLvl w:val="0"/>
        <w:rPr>
          <w:rFonts w:ascii="Times New Roman" w:eastAsia="Times New Roman" w:hAnsi="Times New Roman" w:cs="Times New Roman"/>
          <w:bCs/>
          <w:color w:val="353535"/>
          <w:kern w:val="36"/>
          <w:sz w:val="24"/>
          <w:szCs w:val="24"/>
          <w:lang w:eastAsia="id-ID"/>
        </w:rPr>
      </w:pPr>
      <w:r w:rsidRPr="00BE49F8">
        <w:rPr>
          <w:rFonts w:ascii="Times New Roman" w:eastAsia="Times New Roman" w:hAnsi="Times New Roman" w:cs="Times New Roman"/>
          <w:bCs/>
          <w:color w:val="353535"/>
          <w:kern w:val="36"/>
          <w:sz w:val="24"/>
          <w:szCs w:val="24"/>
          <w:lang w:eastAsia="id-ID"/>
        </w:rPr>
        <w:t>Desa Buluh Awar memiliki udara yang sangat sejuk dan masih memilki banyak hutan lindung</w:t>
      </w:r>
      <w:r w:rsidR="00A22F0E" w:rsidRPr="00BE49F8">
        <w:rPr>
          <w:rFonts w:ascii="Times New Roman" w:eastAsia="Times New Roman" w:hAnsi="Times New Roman" w:cs="Times New Roman"/>
          <w:bCs/>
          <w:color w:val="353535"/>
          <w:kern w:val="36"/>
          <w:sz w:val="24"/>
          <w:szCs w:val="24"/>
          <w:lang w:eastAsia="id-ID"/>
        </w:rPr>
        <w:t>, memiliki luas 2,5 KM2 dengan jumlah penduduk 392 jiwa</w:t>
      </w:r>
      <w:r w:rsidRPr="00BE49F8">
        <w:rPr>
          <w:rFonts w:ascii="Times New Roman" w:eastAsia="Times New Roman" w:hAnsi="Times New Roman" w:cs="Times New Roman"/>
          <w:bCs/>
          <w:color w:val="353535"/>
          <w:kern w:val="36"/>
          <w:sz w:val="24"/>
          <w:szCs w:val="24"/>
          <w:lang w:eastAsia="id-ID"/>
        </w:rPr>
        <w:t xml:space="preserve">. </w:t>
      </w:r>
      <w:r w:rsidR="00942495" w:rsidRPr="00BE49F8">
        <w:rPr>
          <w:rFonts w:ascii="Times New Roman" w:eastAsia="Times New Roman" w:hAnsi="Times New Roman" w:cs="Times New Roman"/>
          <w:bCs/>
          <w:color w:val="353535"/>
          <w:kern w:val="36"/>
          <w:sz w:val="24"/>
          <w:szCs w:val="24"/>
          <w:lang w:eastAsia="id-ID"/>
        </w:rPr>
        <w:t>D</w:t>
      </w:r>
      <w:r w:rsidRPr="00BE49F8">
        <w:rPr>
          <w:rFonts w:ascii="Times New Roman" w:eastAsia="Times New Roman" w:hAnsi="Times New Roman" w:cs="Times New Roman"/>
          <w:bCs/>
          <w:color w:val="353535"/>
          <w:kern w:val="36"/>
          <w:sz w:val="24"/>
          <w:szCs w:val="24"/>
          <w:lang w:eastAsia="id-ID"/>
        </w:rPr>
        <w:t>esa Buluh Awar ini banya</w:t>
      </w:r>
      <w:r w:rsidR="00942495" w:rsidRPr="00BE49F8">
        <w:rPr>
          <w:rFonts w:ascii="Times New Roman" w:eastAsia="Times New Roman" w:hAnsi="Times New Roman" w:cs="Times New Roman"/>
          <w:bCs/>
          <w:color w:val="353535"/>
          <w:kern w:val="36"/>
          <w:sz w:val="24"/>
          <w:szCs w:val="24"/>
          <w:lang w:eastAsia="id-ID"/>
        </w:rPr>
        <w:t>k</w:t>
      </w:r>
      <w:r w:rsidRPr="00BE49F8">
        <w:rPr>
          <w:rFonts w:ascii="Times New Roman" w:eastAsia="Times New Roman" w:hAnsi="Times New Roman" w:cs="Times New Roman"/>
          <w:bCs/>
          <w:color w:val="353535"/>
          <w:kern w:val="36"/>
          <w:sz w:val="24"/>
          <w:szCs w:val="24"/>
          <w:lang w:eastAsia="id-ID"/>
        </w:rPr>
        <w:t xml:space="preserve"> menyimpan peninggalan sejarah khususnya m</w:t>
      </w:r>
      <w:r w:rsidR="007A1FFB" w:rsidRPr="00BE49F8">
        <w:rPr>
          <w:rFonts w:ascii="Times New Roman" w:eastAsia="Times New Roman" w:hAnsi="Times New Roman" w:cs="Times New Roman"/>
          <w:bCs/>
          <w:color w:val="353535"/>
          <w:kern w:val="36"/>
          <w:sz w:val="24"/>
          <w:szCs w:val="24"/>
          <w:lang w:eastAsia="id-ID"/>
        </w:rPr>
        <w:t xml:space="preserve">asyarakat Karo Kristen Protestan. </w:t>
      </w:r>
      <w:r w:rsidR="00793D54" w:rsidRPr="00BE49F8">
        <w:rPr>
          <w:rFonts w:ascii="Times New Roman" w:eastAsia="Times New Roman" w:hAnsi="Times New Roman" w:cs="Times New Roman"/>
          <w:bCs/>
          <w:color w:val="353535"/>
          <w:kern w:val="36"/>
          <w:sz w:val="24"/>
          <w:szCs w:val="24"/>
          <w:lang w:eastAsia="id-ID"/>
        </w:rPr>
        <w:t>Dari hasil wawancara dengan Pdt Wilson Tarigan, sebagai Pendeta yang saat ini melayani di desa Buluh Awar dan juga sebagai anggota Unit Wisata Desa Buluh Awar, menjelaskan selain bangunan Gereja Batak Karo Protestan</w:t>
      </w:r>
      <w:r w:rsidRPr="00BE49F8">
        <w:rPr>
          <w:rFonts w:ascii="Times New Roman" w:eastAsia="Times New Roman" w:hAnsi="Times New Roman" w:cs="Times New Roman"/>
          <w:bCs/>
          <w:color w:val="353535"/>
          <w:kern w:val="36"/>
          <w:sz w:val="24"/>
          <w:szCs w:val="24"/>
          <w:lang w:eastAsia="id-ID"/>
        </w:rPr>
        <w:t>, Buluh Awar</w:t>
      </w:r>
      <w:r w:rsidR="00942495" w:rsidRPr="00BE49F8">
        <w:rPr>
          <w:rFonts w:ascii="Times New Roman" w:eastAsia="Times New Roman" w:hAnsi="Times New Roman" w:cs="Times New Roman"/>
          <w:bCs/>
          <w:color w:val="353535"/>
          <w:kern w:val="36"/>
          <w:sz w:val="24"/>
          <w:szCs w:val="24"/>
          <w:lang w:eastAsia="id-ID"/>
        </w:rPr>
        <w:t xml:space="preserve"> juga</w:t>
      </w:r>
      <w:r w:rsidR="00793D54" w:rsidRPr="00BE49F8">
        <w:rPr>
          <w:rFonts w:ascii="Times New Roman" w:eastAsia="Times New Roman" w:hAnsi="Times New Roman" w:cs="Times New Roman"/>
          <w:bCs/>
          <w:color w:val="353535"/>
          <w:kern w:val="36"/>
          <w:sz w:val="24"/>
          <w:szCs w:val="24"/>
          <w:lang w:eastAsia="id-ID"/>
        </w:rPr>
        <w:t xml:space="preserve"> memiliki</w:t>
      </w:r>
      <w:r w:rsidR="00146DCF" w:rsidRPr="00BE49F8">
        <w:rPr>
          <w:rFonts w:ascii="Times New Roman" w:eastAsia="Times New Roman" w:hAnsi="Times New Roman" w:cs="Times New Roman"/>
          <w:bCs/>
          <w:color w:val="353535"/>
          <w:kern w:val="36"/>
          <w:sz w:val="24"/>
          <w:szCs w:val="24"/>
          <w:lang w:eastAsia="id-ID"/>
        </w:rPr>
        <w:t xml:space="preserve"> Museum Zending</w:t>
      </w:r>
      <w:r w:rsidR="006D6AAC" w:rsidRPr="00BE49F8">
        <w:rPr>
          <w:rFonts w:ascii="Times New Roman" w:eastAsia="Times New Roman" w:hAnsi="Times New Roman" w:cs="Times New Roman"/>
          <w:bCs/>
          <w:color w:val="353535"/>
          <w:kern w:val="36"/>
          <w:sz w:val="24"/>
          <w:szCs w:val="24"/>
          <w:lang w:eastAsia="id-ID"/>
        </w:rPr>
        <w:t xml:space="preserve"> Pekabaran Injil dan Taman Bacaan GBKP Buluh Awar</w:t>
      </w:r>
      <w:r w:rsidRPr="00BE49F8">
        <w:rPr>
          <w:rFonts w:ascii="Times New Roman" w:eastAsia="Times New Roman" w:hAnsi="Times New Roman" w:cs="Times New Roman"/>
          <w:bCs/>
          <w:color w:val="353535"/>
          <w:kern w:val="36"/>
          <w:sz w:val="24"/>
          <w:szCs w:val="24"/>
          <w:lang w:eastAsia="id-ID"/>
        </w:rPr>
        <w:t>,</w:t>
      </w:r>
      <w:r w:rsidR="00146DCF" w:rsidRPr="00BE49F8">
        <w:rPr>
          <w:rFonts w:ascii="Times New Roman" w:eastAsia="Times New Roman" w:hAnsi="Times New Roman" w:cs="Times New Roman"/>
          <w:bCs/>
          <w:color w:val="353535"/>
          <w:kern w:val="36"/>
          <w:sz w:val="24"/>
          <w:szCs w:val="24"/>
          <w:lang w:eastAsia="id-ID"/>
        </w:rPr>
        <w:t xml:space="preserve"> Tugu, </w:t>
      </w:r>
      <w:r w:rsidR="002A20E0" w:rsidRPr="00BE49F8">
        <w:rPr>
          <w:rFonts w:ascii="Times New Roman" w:eastAsia="Times New Roman" w:hAnsi="Times New Roman" w:cs="Times New Roman"/>
          <w:bCs/>
          <w:color w:val="353535"/>
          <w:kern w:val="36"/>
          <w:sz w:val="24"/>
          <w:szCs w:val="24"/>
          <w:lang w:eastAsia="id-ID"/>
        </w:rPr>
        <w:t xml:space="preserve"> makam Nora T</w:t>
      </w:r>
      <w:r w:rsidRPr="00BE49F8">
        <w:rPr>
          <w:rFonts w:ascii="Times New Roman" w:eastAsia="Times New Roman" w:hAnsi="Times New Roman" w:cs="Times New Roman"/>
          <w:bCs/>
          <w:color w:val="353535"/>
          <w:kern w:val="36"/>
          <w:sz w:val="24"/>
          <w:szCs w:val="24"/>
          <w:lang w:eastAsia="id-ID"/>
        </w:rPr>
        <w:t>ampenawas</w:t>
      </w:r>
      <w:r w:rsidR="00942495" w:rsidRPr="00BE49F8">
        <w:rPr>
          <w:rFonts w:ascii="Times New Roman" w:eastAsia="Times New Roman" w:hAnsi="Times New Roman" w:cs="Times New Roman"/>
          <w:bCs/>
          <w:color w:val="353535"/>
          <w:kern w:val="36"/>
          <w:sz w:val="24"/>
          <w:szCs w:val="24"/>
          <w:lang w:eastAsia="id-ID"/>
        </w:rPr>
        <w:t xml:space="preserve">, </w:t>
      </w:r>
      <w:r w:rsidR="00146DCF" w:rsidRPr="00BE49F8">
        <w:rPr>
          <w:rFonts w:ascii="Times New Roman" w:eastAsia="Times New Roman" w:hAnsi="Times New Roman" w:cs="Times New Roman"/>
          <w:bCs/>
          <w:color w:val="353535"/>
          <w:kern w:val="36"/>
          <w:sz w:val="24"/>
          <w:szCs w:val="24"/>
          <w:lang w:eastAsia="id-ID"/>
        </w:rPr>
        <w:t>dari namanya ‘Buluh Awar’ yang memiliki arti bambu tanpa ruas maka dapat diketahui bahwa salah satu hasil alam dari desa Bulu</w:t>
      </w:r>
      <w:r w:rsidR="00793D54" w:rsidRPr="00BE49F8">
        <w:rPr>
          <w:rFonts w:ascii="Times New Roman" w:eastAsia="Times New Roman" w:hAnsi="Times New Roman" w:cs="Times New Roman"/>
          <w:bCs/>
          <w:color w:val="353535"/>
          <w:kern w:val="36"/>
          <w:sz w:val="24"/>
          <w:szCs w:val="24"/>
          <w:lang w:eastAsia="id-ID"/>
        </w:rPr>
        <w:t>h</w:t>
      </w:r>
      <w:r w:rsidR="00146DCF" w:rsidRPr="00BE49F8">
        <w:rPr>
          <w:rFonts w:ascii="Times New Roman" w:eastAsia="Times New Roman" w:hAnsi="Times New Roman" w:cs="Times New Roman"/>
          <w:bCs/>
          <w:color w:val="353535"/>
          <w:kern w:val="36"/>
          <w:sz w:val="24"/>
          <w:szCs w:val="24"/>
          <w:lang w:eastAsia="id-ID"/>
        </w:rPr>
        <w:t xml:space="preserve"> Awar ini adalah penghasil bambu yang cukup baik,</w:t>
      </w:r>
      <w:r w:rsidR="006D6AAC" w:rsidRPr="00BE49F8">
        <w:rPr>
          <w:rFonts w:ascii="Times New Roman" w:eastAsia="Times New Roman" w:hAnsi="Times New Roman" w:cs="Times New Roman"/>
          <w:bCs/>
          <w:color w:val="353535"/>
          <w:kern w:val="36"/>
          <w:sz w:val="24"/>
          <w:szCs w:val="24"/>
          <w:lang w:eastAsia="id-ID"/>
        </w:rPr>
        <w:t xml:space="preserve"> memiliki Homestay berbentuk Rumah Minahasa yang dihadiahkan oleh Gereja Masehi Injili Minahasa (GMIM), memiliki persawahan dan sungai yang dangkal yang cukup lebar dan beraliran dan memiliki jembatan baja eksisting yang menghubungkan langsung dengan zona heritage</w:t>
      </w:r>
      <w:r w:rsidR="00AA4E57" w:rsidRPr="00BE49F8">
        <w:rPr>
          <w:rFonts w:ascii="Times New Roman" w:eastAsia="Times New Roman" w:hAnsi="Times New Roman" w:cs="Times New Roman"/>
          <w:bCs/>
          <w:color w:val="353535"/>
          <w:kern w:val="36"/>
          <w:sz w:val="24"/>
          <w:szCs w:val="24"/>
          <w:lang w:eastAsia="id-ID"/>
        </w:rPr>
        <w:t xml:space="preserve"> dan Buluh Awar adalah </w:t>
      </w:r>
      <w:r w:rsidR="009648B8" w:rsidRPr="00BE49F8">
        <w:rPr>
          <w:rFonts w:ascii="Times New Roman" w:eastAsia="Times New Roman" w:hAnsi="Times New Roman" w:cs="Times New Roman"/>
          <w:bCs/>
          <w:color w:val="353535"/>
          <w:kern w:val="36"/>
          <w:sz w:val="24"/>
          <w:szCs w:val="24"/>
          <w:lang w:eastAsia="id-ID"/>
        </w:rPr>
        <w:t xml:space="preserve"> desa penghasil gula aren terbaik yang ada di kabupaten Deli Serdang </w:t>
      </w:r>
      <w:r w:rsidR="006D6AAC" w:rsidRPr="00BE49F8">
        <w:rPr>
          <w:rFonts w:ascii="Times New Roman" w:eastAsia="Times New Roman" w:hAnsi="Times New Roman" w:cs="Times New Roman"/>
          <w:bCs/>
          <w:color w:val="353535"/>
          <w:kern w:val="36"/>
          <w:sz w:val="24"/>
          <w:szCs w:val="24"/>
          <w:lang w:eastAsia="id-ID"/>
        </w:rPr>
        <w:t>.</w:t>
      </w:r>
    </w:p>
    <w:p w:rsidR="00942495" w:rsidRPr="00BE49F8" w:rsidRDefault="000C78B4" w:rsidP="00AF6FB8">
      <w:pPr>
        <w:spacing w:after="75" w:line="240" w:lineRule="auto"/>
        <w:jc w:val="both"/>
        <w:textAlignment w:val="baseline"/>
        <w:outlineLvl w:val="0"/>
        <w:rPr>
          <w:rFonts w:ascii="Times New Roman" w:eastAsia="Times New Roman" w:hAnsi="Times New Roman" w:cs="Times New Roman"/>
          <w:bCs/>
          <w:color w:val="353535"/>
          <w:kern w:val="36"/>
          <w:sz w:val="24"/>
          <w:szCs w:val="24"/>
          <w:lang w:eastAsia="id-ID"/>
        </w:rPr>
      </w:pPr>
      <w:r w:rsidRPr="00BE49F8">
        <w:rPr>
          <w:rFonts w:ascii="Times New Roman" w:eastAsia="Times New Roman" w:hAnsi="Times New Roman" w:cs="Times New Roman"/>
          <w:bCs/>
          <w:color w:val="353535"/>
          <w:kern w:val="36"/>
          <w:sz w:val="24"/>
          <w:szCs w:val="24"/>
          <w:lang w:eastAsia="id-ID"/>
        </w:rPr>
        <w:t>Dengan potensi yang ada pada Buluh Awar, menjadikan Buluh Awar sebagai objek wisata heritage yang me</w:t>
      </w:r>
      <w:r w:rsidR="00AA4E57" w:rsidRPr="00BE49F8">
        <w:rPr>
          <w:rFonts w:ascii="Times New Roman" w:eastAsia="Times New Roman" w:hAnsi="Times New Roman" w:cs="Times New Roman"/>
          <w:bCs/>
          <w:color w:val="353535"/>
          <w:kern w:val="36"/>
          <w:sz w:val="24"/>
          <w:szCs w:val="24"/>
          <w:lang w:eastAsia="id-ID"/>
        </w:rPr>
        <w:t xml:space="preserve">miliki nilai </w:t>
      </w:r>
      <w:r w:rsidR="00AA4E57" w:rsidRPr="00BE49F8">
        <w:rPr>
          <w:rFonts w:ascii="Times New Roman" w:eastAsia="Times New Roman" w:hAnsi="Times New Roman" w:cs="Times New Roman"/>
          <w:bCs/>
          <w:color w:val="353535"/>
          <w:kern w:val="36"/>
          <w:sz w:val="24"/>
          <w:szCs w:val="24"/>
          <w:lang w:eastAsia="id-ID"/>
        </w:rPr>
        <w:lastRenderedPageBreak/>
        <w:t xml:space="preserve">sejarah tinggi yang </w:t>
      </w:r>
      <w:r w:rsidRPr="00BE49F8">
        <w:rPr>
          <w:rFonts w:ascii="Times New Roman" w:eastAsia="Times New Roman" w:hAnsi="Times New Roman" w:cs="Times New Roman"/>
          <w:bCs/>
          <w:color w:val="353535"/>
          <w:kern w:val="36"/>
          <w:sz w:val="24"/>
          <w:szCs w:val="24"/>
          <w:lang w:eastAsia="id-ID"/>
        </w:rPr>
        <w:t>dapat dinikmati hingga saat ini. Nilai sejarah yang terkandung merupakan keunikan dan ciri khas yang berkaitan dengan sejarah per</w:t>
      </w:r>
      <w:r w:rsidR="00801024" w:rsidRPr="00BE49F8">
        <w:rPr>
          <w:rFonts w:ascii="Times New Roman" w:eastAsia="Times New Roman" w:hAnsi="Times New Roman" w:cs="Times New Roman"/>
          <w:bCs/>
          <w:color w:val="353535"/>
          <w:kern w:val="36"/>
          <w:sz w:val="24"/>
          <w:szCs w:val="24"/>
          <w:lang w:eastAsia="id-ID"/>
        </w:rPr>
        <w:t xml:space="preserve">kembangan fisik merupakan daya tarik tersendiri yang dimiliki Buluh Awar. </w:t>
      </w:r>
    </w:p>
    <w:p w:rsidR="002A20E0" w:rsidRPr="00BE49F8" w:rsidRDefault="002A20E0" w:rsidP="00AF6FB8">
      <w:pPr>
        <w:spacing w:after="75" w:line="240" w:lineRule="auto"/>
        <w:jc w:val="both"/>
        <w:textAlignment w:val="baseline"/>
        <w:outlineLvl w:val="0"/>
        <w:rPr>
          <w:rFonts w:ascii="Times New Roman" w:eastAsia="Times New Roman" w:hAnsi="Times New Roman" w:cs="Times New Roman"/>
          <w:bCs/>
          <w:color w:val="353535"/>
          <w:kern w:val="36"/>
          <w:sz w:val="24"/>
          <w:szCs w:val="24"/>
          <w:lang w:eastAsia="id-ID"/>
        </w:rPr>
      </w:pPr>
    </w:p>
    <w:p w:rsidR="002A20E0" w:rsidRPr="00BE49F8" w:rsidRDefault="002A20E0" w:rsidP="00AF6FB8">
      <w:pPr>
        <w:spacing w:after="75" w:line="240" w:lineRule="auto"/>
        <w:jc w:val="both"/>
        <w:textAlignment w:val="baseline"/>
        <w:outlineLvl w:val="0"/>
        <w:rPr>
          <w:rFonts w:ascii="Times New Roman" w:eastAsia="Times New Roman" w:hAnsi="Times New Roman" w:cs="Times New Roman"/>
          <w:b/>
          <w:bCs/>
          <w:color w:val="353535"/>
          <w:kern w:val="36"/>
          <w:sz w:val="24"/>
          <w:szCs w:val="24"/>
          <w:lang w:eastAsia="id-ID"/>
        </w:rPr>
      </w:pPr>
      <w:r w:rsidRPr="00BE49F8">
        <w:rPr>
          <w:rFonts w:ascii="Times New Roman" w:eastAsia="Times New Roman" w:hAnsi="Times New Roman" w:cs="Times New Roman"/>
          <w:b/>
          <w:bCs/>
          <w:color w:val="353535"/>
          <w:kern w:val="36"/>
          <w:sz w:val="24"/>
          <w:szCs w:val="24"/>
          <w:lang w:eastAsia="id-ID"/>
        </w:rPr>
        <w:t>PERUMUSAN MASALAH</w:t>
      </w:r>
    </w:p>
    <w:p w:rsidR="00801024" w:rsidRPr="00BE49F8" w:rsidRDefault="00942495" w:rsidP="00AF6FB8">
      <w:pPr>
        <w:spacing w:after="75" w:line="240" w:lineRule="auto"/>
        <w:jc w:val="both"/>
        <w:textAlignment w:val="baseline"/>
        <w:outlineLvl w:val="0"/>
        <w:rPr>
          <w:rFonts w:ascii="Times New Roman" w:eastAsia="Times New Roman" w:hAnsi="Times New Roman" w:cs="Times New Roman"/>
          <w:bCs/>
          <w:color w:val="353535"/>
          <w:kern w:val="36"/>
          <w:sz w:val="24"/>
          <w:szCs w:val="24"/>
          <w:lang w:eastAsia="id-ID"/>
        </w:rPr>
      </w:pPr>
      <w:r w:rsidRPr="00BE49F8">
        <w:rPr>
          <w:rFonts w:ascii="Times New Roman" w:eastAsia="Times New Roman" w:hAnsi="Times New Roman" w:cs="Times New Roman"/>
          <w:bCs/>
          <w:color w:val="353535"/>
          <w:kern w:val="36"/>
          <w:sz w:val="24"/>
          <w:szCs w:val="24"/>
          <w:lang w:eastAsia="id-ID"/>
        </w:rPr>
        <w:t xml:space="preserve">Di masa perkembangannya sampai saat ini, nilai historical yang dimilki </w:t>
      </w:r>
      <w:r w:rsidR="003E04C7" w:rsidRPr="00BE49F8">
        <w:rPr>
          <w:rFonts w:ascii="Times New Roman" w:eastAsia="Times New Roman" w:hAnsi="Times New Roman" w:cs="Times New Roman"/>
          <w:bCs/>
          <w:color w:val="353535"/>
          <w:kern w:val="36"/>
          <w:sz w:val="24"/>
          <w:szCs w:val="24"/>
          <w:lang w:eastAsia="id-ID"/>
        </w:rPr>
        <w:t xml:space="preserve">Desa </w:t>
      </w:r>
      <w:r w:rsidRPr="00BE49F8">
        <w:rPr>
          <w:rFonts w:ascii="Times New Roman" w:eastAsia="Times New Roman" w:hAnsi="Times New Roman" w:cs="Times New Roman"/>
          <w:bCs/>
          <w:color w:val="353535"/>
          <w:kern w:val="36"/>
          <w:sz w:val="24"/>
          <w:szCs w:val="24"/>
          <w:lang w:eastAsia="id-ID"/>
        </w:rPr>
        <w:t xml:space="preserve">Buluh Awar masih tetap terjaga dan dilestarikan, namun didalam perkembangan yang dilakukan ada </w:t>
      </w:r>
      <w:r w:rsidR="009648B8" w:rsidRPr="00BE49F8">
        <w:rPr>
          <w:rFonts w:ascii="Times New Roman" w:eastAsia="Times New Roman" w:hAnsi="Times New Roman" w:cs="Times New Roman"/>
          <w:bCs/>
          <w:color w:val="353535"/>
          <w:kern w:val="36"/>
          <w:sz w:val="24"/>
          <w:szCs w:val="24"/>
          <w:lang w:eastAsia="id-ID"/>
        </w:rPr>
        <w:t>ciri khas arsitektur dari salah satu bangunan lama yang hampir tidak kelihatan lagi nilai historical didalamnya seperti saat ini sedang dilakukan renovasi Gereja Batak Karo Protestan yang menjadi salah satu icon sejarahnya.</w:t>
      </w:r>
      <w:r w:rsidR="00793D54" w:rsidRPr="00BE49F8">
        <w:rPr>
          <w:rFonts w:ascii="Times New Roman" w:eastAsia="Times New Roman" w:hAnsi="Times New Roman" w:cs="Times New Roman"/>
          <w:bCs/>
          <w:color w:val="353535"/>
          <w:kern w:val="36"/>
          <w:sz w:val="24"/>
          <w:szCs w:val="24"/>
          <w:lang w:eastAsia="id-ID"/>
        </w:rPr>
        <w:t xml:space="preserve"> Pengembangan yang dilakukan sejauh ini sudah melibatkan peran serta pemerintah kabupaten Deli Serdang ditandai dengan adanya perbaikan infrastruktur saat ini, dimana adanya perbaikan jalan yang dapat dilalui dari </w:t>
      </w:r>
      <w:r w:rsidR="00A13686" w:rsidRPr="00BE49F8">
        <w:rPr>
          <w:rFonts w:ascii="Times New Roman" w:eastAsia="Times New Roman" w:hAnsi="Times New Roman" w:cs="Times New Roman"/>
          <w:bCs/>
          <w:color w:val="353535"/>
          <w:kern w:val="36"/>
          <w:sz w:val="24"/>
          <w:szCs w:val="24"/>
          <w:lang w:eastAsia="id-ID"/>
        </w:rPr>
        <w:t xml:space="preserve">desa Bandar </w:t>
      </w:r>
      <w:r w:rsidR="00793D54" w:rsidRPr="00BE49F8">
        <w:rPr>
          <w:rFonts w:ascii="Times New Roman" w:eastAsia="Times New Roman" w:hAnsi="Times New Roman" w:cs="Times New Roman"/>
          <w:bCs/>
          <w:color w:val="353535"/>
          <w:kern w:val="36"/>
          <w:sz w:val="24"/>
          <w:szCs w:val="24"/>
          <w:lang w:eastAsia="id-ID"/>
        </w:rPr>
        <w:t xml:space="preserve">Baru menuju Buluh Awar. Namun untuk pelestarian </w:t>
      </w:r>
      <w:r w:rsidR="00A13686" w:rsidRPr="00BE49F8">
        <w:rPr>
          <w:rFonts w:ascii="Times New Roman" w:eastAsia="Times New Roman" w:hAnsi="Times New Roman" w:cs="Times New Roman"/>
          <w:bCs/>
          <w:color w:val="353535"/>
          <w:kern w:val="36"/>
          <w:sz w:val="24"/>
          <w:szCs w:val="24"/>
          <w:lang w:eastAsia="id-ID"/>
        </w:rPr>
        <w:t xml:space="preserve">dan pengembangan </w:t>
      </w:r>
      <w:r w:rsidR="00793D54" w:rsidRPr="00BE49F8">
        <w:rPr>
          <w:rFonts w:ascii="Times New Roman" w:eastAsia="Times New Roman" w:hAnsi="Times New Roman" w:cs="Times New Roman"/>
          <w:bCs/>
          <w:color w:val="353535"/>
          <w:kern w:val="36"/>
          <w:sz w:val="24"/>
          <w:szCs w:val="24"/>
          <w:lang w:eastAsia="id-ID"/>
        </w:rPr>
        <w:t>nilai sejara</w:t>
      </w:r>
      <w:r w:rsidR="00A13686" w:rsidRPr="00BE49F8">
        <w:rPr>
          <w:rFonts w:ascii="Times New Roman" w:eastAsia="Times New Roman" w:hAnsi="Times New Roman" w:cs="Times New Roman"/>
          <w:bCs/>
          <w:color w:val="353535"/>
          <w:kern w:val="36"/>
          <w:sz w:val="24"/>
          <w:szCs w:val="24"/>
          <w:lang w:eastAsia="id-ID"/>
        </w:rPr>
        <w:t xml:space="preserve">h, </w:t>
      </w:r>
      <w:r w:rsidR="00B73807" w:rsidRPr="00BE49F8">
        <w:rPr>
          <w:rFonts w:ascii="Times New Roman" w:eastAsia="Times New Roman" w:hAnsi="Times New Roman" w:cs="Times New Roman"/>
          <w:bCs/>
          <w:color w:val="353535"/>
          <w:kern w:val="36"/>
          <w:sz w:val="24"/>
          <w:szCs w:val="24"/>
          <w:lang w:eastAsia="id-ID"/>
        </w:rPr>
        <w:t xml:space="preserve">peran aktif </w:t>
      </w:r>
      <w:r w:rsidR="00A13686" w:rsidRPr="00BE49F8">
        <w:rPr>
          <w:rFonts w:ascii="Times New Roman" w:eastAsia="Times New Roman" w:hAnsi="Times New Roman" w:cs="Times New Roman"/>
          <w:bCs/>
          <w:color w:val="353535"/>
          <w:kern w:val="36"/>
          <w:sz w:val="24"/>
          <w:szCs w:val="24"/>
          <w:lang w:eastAsia="id-ID"/>
        </w:rPr>
        <w:t xml:space="preserve">pemerintah dirasa kurang memberikan perhatiannya. </w:t>
      </w:r>
    </w:p>
    <w:p w:rsidR="00801024" w:rsidRPr="00BE49F8" w:rsidRDefault="00801024" w:rsidP="00AF6FB8">
      <w:pPr>
        <w:spacing w:after="75" w:line="240" w:lineRule="auto"/>
        <w:jc w:val="both"/>
        <w:textAlignment w:val="baseline"/>
        <w:outlineLvl w:val="0"/>
        <w:rPr>
          <w:rFonts w:ascii="Times New Roman" w:eastAsia="Times New Roman" w:hAnsi="Times New Roman" w:cs="Times New Roman"/>
          <w:bCs/>
          <w:color w:val="353535"/>
          <w:kern w:val="36"/>
          <w:sz w:val="24"/>
          <w:szCs w:val="24"/>
          <w:lang w:eastAsia="id-ID"/>
        </w:rPr>
      </w:pPr>
    </w:p>
    <w:p w:rsidR="002A20E0" w:rsidRPr="00BE49F8" w:rsidRDefault="003E04C7" w:rsidP="00AF6FB8">
      <w:pPr>
        <w:spacing w:after="75" w:line="240" w:lineRule="auto"/>
        <w:jc w:val="both"/>
        <w:textAlignment w:val="baseline"/>
        <w:outlineLvl w:val="0"/>
        <w:rPr>
          <w:rFonts w:ascii="Times New Roman" w:eastAsia="Times New Roman" w:hAnsi="Times New Roman" w:cs="Times New Roman"/>
          <w:b/>
          <w:bCs/>
          <w:color w:val="353535"/>
          <w:kern w:val="36"/>
          <w:sz w:val="24"/>
          <w:szCs w:val="24"/>
          <w:lang w:eastAsia="id-ID"/>
        </w:rPr>
      </w:pPr>
      <w:r w:rsidRPr="00BE49F8">
        <w:rPr>
          <w:rFonts w:ascii="Times New Roman" w:eastAsia="Times New Roman" w:hAnsi="Times New Roman" w:cs="Times New Roman"/>
          <w:b/>
          <w:bCs/>
          <w:color w:val="353535"/>
          <w:kern w:val="36"/>
          <w:sz w:val="24"/>
          <w:szCs w:val="24"/>
          <w:lang w:eastAsia="id-ID"/>
        </w:rPr>
        <w:t>TUJUAN PENELITIAN</w:t>
      </w:r>
    </w:p>
    <w:p w:rsidR="002A20E0" w:rsidRPr="00BE49F8" w:rsidRDefault="002A20E0" w:rsidP="00AF6FB8">
      <w:pPr>
        <w:spacing w:after="75" w:line="240" w:lineRule="auto"/>
        <w:jc w:val="both"/>
        <w:textAlignment w:val="baseline"/>
        <w:outlineLvl w:val="0"/>
        <w:rPr>
          <w:rFonts w:ascii="Times New Roman" w:eastAsia="Times New Roman" w:hAnsi="Times New Roman" w:cs="Times New Roman"/>
          <w:bCs/>
          <w:color w:val="353535"/>
          <w:kern w:val="36"/>
          <w:sz w:val="24"/>
          <w:szCs w:val="24"/>
          <w:lang w:eastAsia="id-ID"/>
        </w:rPr>
      </w:pPr>
      <w:r w:rsidRPr="00BE49F8">
        <w:rPr>
          <w:rFonts w:ascii="Times New Roman" w:eastAsia="Times New Roman" w:hAnsi="Times New Roman" w:cs="Times New Roman"/>
          <w:bCs/>
          <w:color w:val="353535"/>
          <w:kern w:val="36"/>
          <w:sz w:val="24"/>
          <w:szCs w:val="24"/>
          <w:lang w:eastAsia="id-ID"/>
        </w:rPr>
        <w:t xml:space="preserve">Penelitian ini bertujuan  untuk mengembangkan daya tarik </w:t>
      </w:r>
      <w:r w:rsidR="003E04C7" w:rsidRPr="00BE49F8">
        <w:rPr>
          <w:rFonts w:ascii="Times New Roman" w:eastAsia="Times New Roman" w:hAnsi="Times New Roman" w:cs="Times New Roman"/>
          <w:bCs/>
          <w:color w:val="353535"/>
          <w:kern w:val="36"/>
          <w:sz w:val="24"/>
          <w:szCs w:val="24"/>
          <w:lang w:eastAsia="id-ID"/>
        </w:rPr>
        <w:t xml:space="preserve">Desa </w:t>
      </w:r>
      <w:r w:rsidRPr="00BE49F8">
        <w:rPr>
          <w:rFonts w:ascii="Times New Roman" w:eastAsia="Times New Roman" w:hAnsi="Times New Roman" w:cs="Times New Roman"/>
          <w:bCs/>
          <w:color w:val="353535"/>
          <w:kern w:val="36"/>
          <w:sz w:val="24"/>
          <w:szCs w:val="24"/>
          <w:lang w:eastAsia="id-ID"/>
        </w:rPr>
        <w:t xml:space="preserve">Buluh Awar  menjadi salah satu wisata heritage yang menjadi tujuan wisatawan ke kecamatan Sibolangit dan untuk mempertahankan sejarah dan budaya dari Buluh Awar agar tetap terjaga dan dilestarikan menjadi wisata heritage yang dikenal di seluruh dunia. Dengan penelitian ini, dapat dihasilkan model </w:t>
      </w:r>
      <w:r w:rsidRPr="00BE49F8">
        <w:rPr>
          <w:rFonts w:ascii="Times New Roman" w:eastAsia="Times New Roman" w:hAnsi="Times New Roman" w:cs="Times New Roman"/>
          <w:bCs/>
          <w:color w:val="353535"/>
          <w:kern w:val="36"/>
          <w:sz w:val="24"/>
          <w:szCs w:val="24"/>
          <w:lang w:eastAsia="id-ID"/>
        </w:rPr>
        <w:lastRenderedPageBreak/>
        <w:t>peningkatan nilai sejarah dan estetika dalam pengembangan wisata heritage di kecamatan Sibolangit berdasarkan pengelolaan Gereja Batak Karo Protestan, Museum Perkabaran Injil dan Napak Tilas Situs Sejarah Injil masuk ke Tanah karo yang kreatif namun tidak meninggalkan nilai sejarah yang ada sebelumnya sehingga dapat meningkatkan minat wisatawan mancanegara untuk mengunjungi Buluh Awar kecamatan Sibolangit ini.</w:t>
      </w:r>
    </w:p>
    <w:p w:rsidR="002A20E0" w:rsidRPr="00BE49F8" w:rsidRDefault="002A20E0" w:rsidP="00AF6FB8">
      <w:pPr>
        <w:spacing w:after="75" w:line="240" w:lineRule="auto"/>
        <w:jc w:val="both"/>
        <w:textAlignment w:val="baseline"/>
        <w:outlineLvl w:val="0"/>
        <w:rPr>
          <w:rFonts w:ascii="Times New Roman" w:eastAsia="Times New Roman" w:hAnsi="Times New Roman" w:cs="Times New Roman"/>
          <w:bCs/>
          <w:color w:val="353535"/>
          <w:kern w:val="36"/>
          <w:sz w:val="24"/>
          <w:szCs w:val="24"/>
          <w:lang w:eastAsia="id-ID"/>
        </w:rPr>
      </w:pPr>
    </w:p>
    <w:p w:rsidR="005E0C67" w:rsidRPr="00BE49F8" w:rsidRDefault="003E04C7" w:rsidP="00AF6FB8">
      <w:pPr>
        <w:spacing w:after="75" w:line="240" w:lineRule="auto"/>
        <w:jc w:val="both"/>
        <w:textAlignment w:val="baseline"/>
        <w:outlineLvl w:val="0"/>
        <w:rPr>
          <w:rFonts w:ascii="Times New Roman" w:eastAsia="Times New Roman" w:hAnsi="Times New Roman" w:cs="Times New Roman"/>
          <w:b/>
          <w:bCs/>
          <w:color w:val="353535"/>
          <w:kern w:val="36"/>
          <w:sz w:val="24"/>
          <w:szCs w:val="24"/>
          <w:lang w:eastAsia="id-ID"/>
        </w:rPr>
      </w:pPr>
      <w:r w:rsidRPr="00BE49F8">
        <w:rPr>
          <w:rFonts w:ascii="Times New Roman" w:eastAsia="Times New Roman" w:hAnsi="Times New Roman" w:cs="Times New Roman"/>
          <w:b/>
          <w:bCs/>
          <w:color w:val="353535"/>
          <w:kern w:val="36"/>
          <w:sz w:val="24"/>
          <w:szCs w:val="24"/>
          <w:lang w:eastAsia="id-ID"/>
        </w:rPr>
        <w:t>KERANGKA KONSEP</w:t>
      </w:r>
    </w:p>
    <w:p w:rsidR="00AA2BC1" w:rsidRPr="00BE49F8" w:rsidRDefault="00AA2BC1" w:rsidP="003E04C7">
      <w:pPr>
        <w:spacing w:after="75" w:line="240" w:lineRule="auto"/>
        <w:jc w:val="both"/>
        <w:textAlignment w:val="baseline"/>
        <w:outlineLvl w:val="0"/>
        <w:rPr>
          <w:rFonts w:ascii="Times New Roman" w:eastAsia="Times New Roman" w:hAnsi="Times New Roman" w:cs="Times New Roman"/>
          <w:b/>
          <w:bCs/>
          <w:color w:val="353535"/>
          <w:kern w:val="36"/>
          <w:sz w:val="24"/>
          <w:szCs w:val="24"/>
          <w:lang w:eastAsia="id-ID"/>
        </w:rPr>
      </w:pPr>
      <w:r w:rsidRPr="00BE49F8">
        <w:rPr>
          <w:rFonts w:ascii="Times New Roman" w:eastAsia="Times New Roman" w:hAnsi="Times New Roman" w:cs="Times New Roman"/>
          <w:b/>
          <w:bCs/>
          <w:color w:val="353535"/>
          <w:kern w:val="36"/>
          <w:sz w:val="24"/>
          <w:szCs w:val="24"/>
          <w:lang w:eastAsia="id-ID"/>
        </w:rPr>
        <w:t>Pengertian Pengembangan</w:t>
      </w:r>
    </w:p>
    <w:p w:rsidR="00AA2BC1" w:rsidRPr="00BE49F8" w:rsidRDefault="00AA2BC1" w:rsidP="003E04C7">
      <w:pPr>
        <w:spacing w:after="75" w:line="240" w:lineRule="auto"/>
        <w:jc w:val="both"/>
        <w:textAlignment w:val="baseline"/>
        <w:outlineLvl w:val="0"/>
        <w:rPr>
          <w:rFonts w:ascii="Times New Roman" w:eastAsia="Times New Roman" w:hAnsi="Times New Roman" w:cs="Times New Roman"/>
          <w:bCs/>
          <w:color w:val="353535"/>
          <w:kern w:val="36"/>
          <w:sz w:val="24"/>
          <w:szCs w:val="24"/>
          <w:lang w:eastAsia="id-ID"/>
        </w:rPr>
      </w:pPr>
      <w:r w:rsidRPr="00BE49F8">
        <w:rPr>
          <w:rFonts w:ascii="Times New Roman" w:eastAsia="Times New Roman" w:hAnsi="Times New Roman" w:cs="Times New Roman"/>
          <w:bCs/>
          <w:color w:val="353535"/>
          <w:kern w:val="36"/>
          <w:sz w:val="24"/>
          <w:szCs w:val="24"/>
          <w:lang w:eastAsia="id-ID"/>
        </w:rPr>
        <w:t>Dalam UU RI No. 11 Tahun 2010 tentang Cagar Budaya pasal, memyebutkan bahwa “Pengembangan adalah peningkatan potensi nilai, informasi cagar Budaya serta pemanfaatannya</w:t>
      </w:r>
      <w:r w:rsidR="00766510" w:rsidRPr="00BE49F8">
        <w:rPr>
          <w:rFonts w:ascii="Times New Roman" w:eastAsia="Times New Roman" w:hAnsi="Times New Roman" w:cs="Times New Roman"/>
          <w:bCs/>
          <w:color w:val="353535"/>
          <w:kern w:val="36"/>
          <w:sz w:val="24"/>
          <w:szCs w:val="24"/>
          <w:lang w:eastAsia="id-ID"/>
        </w:rPr>
        <w:t xml:space="preserve"> melalui Penelitian, Revitalisasi, dan Adaptasi secara berkelanjutan serta tidak bertentangan dengan tujuan Pelestarian”. Dari pengertian tersebut dapat disimpulkan bahawa pengembangan merupakan hasil dari peningkatan potensi nilai, informasi dan pemanfaatan secara berkelanjutan tanpa harus menghilangkan ciri khas dan identitas diri dari daerah wisata itu sendiri. </w:t>
      </w:r>
    </w:p>
    <w:p w:rsidR="000E62B2" w:rsidRPr="00BE49F8" w:rsidRDefault="000E62B2" w:rsidP="003E04C7">
      <w:pPr>
        <w:spacing w:after="75" w:line="240" w:lineRule="auto"/>
        <w:jc w:val="both"/>
        <w:textAlignment w:val="baseline"/>
        <w:outlineLvl w:val="0"/>
        <w:rPr>
          <w:rFonts w:ascii="Times New Roman" w:eastAsia="Times New Roman" w:hAnsi="Times New Roman" w:cs="Times New Roman"/>
          <w:bCs/>
          <w:color w:val="353535"/>
          <w:kern w:val="36"/>
          <w:sz w:val="24"/>
          <w:szCs w:val="24"/>
          <w:lang w:eastAsia="id-ID"/>
        </w:rPr>
      </w:pPr>
      <w:r w:rsidRPr="00BE49F8">
        <w:rPr>
          <w:rFonts w:ascii="Times New Roman" w:hAnsi="Times New Roman" w:cs="Times New Roman"/>
          <w:b/>
          <w:bCs/>
          <w:sz w:val="24"/>
          <w:szCs w:val="24"/>
        </w:rPr>
        <w:t>Pengertian Daya Tarik Wisata</w:t>
      </w:r>
    </w:p>
    <w:p w:rsidR="00E96CBF" w:rsidRPr="00BE49F8" w:rsidRDefault="00184FA7" w:rsidP="00AF6FB8">
      <w:pPr>
        <w:spacing w:after="75" w:line="240" w:lineRule="auto"/>
        <w:jc w:val="both"/>
        <w:textAlignment w:val="baseline"/>
        <w:outlineLvl w:val="0"/>
        <w:rPr>
          <w:rFonts w:ascii="Times New Roman" w:eastAsia="Times New Roman" w:hAnsi="Times New Roman" w:cs="Times New Roman"/>
          <w:bCs/>
          <w:color w:val="353535"/>
          <w:kern w:val="36"/>
          <w:sz w:val="24"/>
          <w:szCs w:val="24"/>
          <w:lang w:eastAsia="id-ID"/>
        </w:rPr>
      </w:pPr>
      <w:r w:rsidRPr="00BE49F8">
        <w:rPr>
          <w:rFonts w:ascii="Times New Roman" w:eastAsia="Times New Roman" w:hAnsi="Times New Roman" w:cs="Times New Roman"/>
          <w:bCs/>
          <w:color w:val="353535"/>
          <w:kern w:val="36"/>
          <w:sz w:val="24"/>
          <w:szCs w:val="24"/>
          <w:lang w:eastAsia="id-ID"/>
        </w:rPr>
        <w:t>Menurut Undang – Undang Republik Indonesia No. 10 tahun 2009, Daya tarik wisata dijelaskan sebagai segala sesuatu yang memiliki keuinikan, kemudahan, dan nilai yang berupa keanekaragaman kekayaan alam, budaya, dan hasil buatan manusia yang menjadi sasaran atau kunjungan wisatawan. Berdasarkan</w:t>
      </w:r>
      <w:r w:rsidR="000E62B2" w:rsidRPr="00BE49F8">
        <w:rPr>
          <w:rFonts w:ascii="Times New Roman" w:hAnsi="Times New Roman" w:cs="Times New Roman"/>
          <w:sz w:val="24"/>
          <w:szCs w:val="24"/>
        </w:rPr>
        <w:t xml:space="preserve"> peng</w:t>
      </w:r>
      <w:r w:rsidR="00E96CBF" w:rsidRPr="00BE49F8">
        <w:rPr>
          <w:rFonts w:ascii="Times New Roman" w:hAnsi="Times New Roman" w:cs="Times New Roman"/>
          <w:sz w:val="24"/>
          <w:szCs w:val="24"/>
        </w:rPr>
        <w:t>ertian ini</w:t>
      </w:r>
      <w:r w:rsidRPr="00BE49F8">
        <w:rPr>
          <w:rFonts w:ascii="Times New Roman" w:hAnsi="Times New Roman" w:cs="Times New Roman"/>
          <w:sz w:val="24"/>
          <w:szCs w:val="24"/>
        </w:rPr>
        <w:t>lah dapat di</w:t>
      </w:r>
      <w:r w:rsidR="00E96CBF" w:rsidRPr="00BE49F8">
        <w:rPr>
          <w:rFonts w:ascii="Times New Roman" w:hAnsi="Times New Roman" w:cs="Times New Roman"/>
          <w:sz w:val="24"/>
          <w:szCs w:val="24"/>
        </w:rPr>
        <w:t xml:space="preserve">simpulkan </w:t>
      </w:r>
      <w:r w:rsidR="000E62B2" w:rsidRPr="00BE49F8">
        <w:rPr>
          <w:rFonts w:ascii="Times New Roman" w:hAnsi="Times New Roman" w:cs="Times New Roman"/>
          <w:sz w:val="24"/>
          <w:szCs w:val="24"/>
        </w:rPr>
        <w:t>bahwa</w:t>
      </w:r>
      <w:r w:rsidR="00E96CBF" w:rsidRPr="00BE49F8">
        <w:rPr>
          <w:rFonts w:ascii="Times New Roman" w:hAnsi="Times New Roman" w:cs="Times New Roman"/>
          <w:sz w:val="24"/>
          <w:szCs w:val="24"/>
        </w:rPr>
        <w:t xml:space="preserve"> objek w</w:t>
      </w:r>
      <w:r w:rsidR="000E62B2" w:rsidRPr="00BE49F8">
        <w:rPr>
          <w:rFonts w:ascii="Times New Roman" w:hAnsi="Times New Roman" w:cs="Times New Roman"/>
          <w:sz w:val="24"/>
          <w:szCs w:val="24"/>
        </w:rPr>
        <w:t>isata dan unsur-unsur lingkungan hidup yang terdiri dari</w:t>
      </w:r>
      <w:r w:rsidR="00E96CBF" w:rsidRPr="00BE49F8">
        <w:rPr>
          <w:rFonts w:ascii="Times New Roman" w:hAnsi="Times New Roman" w:cs="Times New Roman"/>
          <w:sz w:val="24"/>
          <w:szCs w:val="24"/>
        </w:rPr>
        <w:t xml:space="preserve"> sumber daya manusia, sumber daya alam</w:t>
      </w:r>
      <w:r w:rsidR="000E62B2" w:rsidRPr="00BE49F8">
        <w:rPr>
          <w:rFonts w:ascii="Times New Roman" w:hAnsi="Times New Roman" w:cs="Times New Roman"/>
          <w:sz w:val="24"/>
          <w:szCs w:val="24"/>
        </w:rPr>
        <w:t xml:space="preserve">, </w:t>
      </w:r>
      <w:r w:rsidR="00E96CBF" w:rsidRPr="00BE49F8">
        <w:rPr>
          <w:rFonts w:ascii="Times New Roman" w:hAnsi="Times New Roman" w:cs="Times New Roman"/>
          <w:sz w:val="24"/>
          <w:szCs w:val="24"/>
        </w:rPr>
        <w:t xml:space="preserve"> dan </w:t>
      </w:r>
      <w:r w:rsidR="000E62B2" w:rsidRPr="00BE49F8">
        <w:rPr>
          <w:rFonts w:ascii="Times New Roman" w:hAnsi="Times New Roman" w:cs="Times New Roman"/>
          <w:sz w:val="24"/>
          <w:szCs w:val="24"/>
        </w:rPr>
        <w:t>sumber daya buatan yang</w:t>
      </w:r>
      <w:r w:rsidR="00E96CBF" w:rsidRPr="00BE49F8">
        <w:rPr>
          <w:rFonts w:ascii="Times New Roman" w:hAnsi="Times New Roman" w:cs="Times New Roman"/>
          <w:sz w:val="24"/>
          <w:szCs w:val="24"/>
        </w:rPr>
        <w:t xml:space="preserve"> dapat dikembangkan serta dapat</w:t>
      </w:r>
      <w:r w:rsidR="000E62B2" w:rsidRPr="00BE49F8">
        <w:rPr>
          <w:rFonts w:ascii="Times New Roman" w:hAnsi="Times New Roman" w:cs="Times New Roman"/>
          <w:sz w:val="24"/>
          <w:szCs w:val="24"/>
        </w:rPr>
        <w:t xml:space="preserve"> dimanfaatkan berdasarkan daya tarik wisata</w:t>
      </w:r>
      <w:r w:rsidR="00E96CBF" w:rsidRPr="00BE49F8">
        <w:rPr>
          <w:rFonts w:ascii="Times New Roman" w:hAnsi="Times New Roman" w:cs="Times New Roman"/>
          <w:sz w:val="24"/>
          <w:szCs w:val="24"/>
        </w:rPr>
        <w:t xml:space="preserve"> yakni </w:t>
      </w:r>
      <w:r w:rsidR="000E62B2" w:rsidRPr="00BE49F8">
        <w:rPr>
          <w:rFonts w:ascii="Times New Roman" w:hAnsi="Times New Roman" w:cs="Times New Roman"/>
          <w:sz w:val="24"/>
          <w:szCs w:val="24"/>
        </w:rPr>
        <w:t xml:space="preserve">segala sesuatu yang mempunyai daya tarik, keunikan dan nilaiyang tinggi dari suatu lokasi atau objek wisata, yang kemudian </w:t>
      </w:r>
      <w:r w:rsidR="000E62B2" w:rsidRPr="00BE49F8">
        <w:rPr>
          <w:rFonts w:ascii="Times New Roman" w:hAnsi="Times New Roman" w:cs="Times New Roman"/>
          <w:sz w:val="24"/>
          <w:szCs w:val="24"/>
        </w:rPr>
        <w:lastRenderedPageBreak/>
        <w:t>dapatmenarik wisatawan untuk dapat merasakan dan melihat melalui</w:t>
      </w:r>
      <w:r w:rsidR="00E96CBF" w:rsidRPr="00BE49F8">
        <w:rPr>
          <w:rFonts w:ascii="Times New Roman" w:hAnsi="Times New Roman" w:cs="Times New Roman"/>
          <w:sz w:val="24"/>
          <w:szCs w:val="24"/>
        </w:rPr>
        <w:t xml:space="preserve"> kunjungannya ke daerah wisata tersebut</w:t>
      </w:r>
      <w:r w:rsidR="000E62B2" w:rsidRPr="00BE49F8">
        <w:rPr>
          <w:rFonts w:ascii="Times New Roman" w:hAnsi="Times New Roman" w:cs="Times New Roman"/>
          <w:sz w:val="24"/>
          <w:szCs w:val="24"/>
        </w:rPr>
        <w:t>.</w:t>
      </w:r>
    </w:p>
    <w:p w:rsidR="000E62B2" w:rsidRPr="00BE49F8" w:rsidRDefault="00A1403F" w:rsidP="003E04C7">
      <w:pPr>
        <w:autoSpaceDE w:val="0"/>
        <w:autoSpaceDN w:val="0"/>
        <w:adjustRightInd w:val="0"/>
        <w:spacing w:after="0" w:line="240" w:lineRule="auto"/>
        <w:jc w:val="both"/>
        <w:rPr>
          <w:rFonts w:ascii="Times New Roman" w:hAnsi="Times New Roman" w:cs="Times New Roman"/>
          <w:sz w:val="24"/>
          <w:szCs w:val="24"/>
        </w:rPr>
      </w:pPr>
      <w:r w:rsidRPr="00BE49F8">
        <w:rPr>
          <w:rFonts w:ascii="Times New Roman" w:hAnsi="Times New Roman" w:cs="Times New Roman"/>
          <w:b/>
          <w:bCs/>
          <w:sz w:val="24"/>
          <w:szCs w:val="24"/>
        </w:rPr>
        <w:t xml:space="preserve">Komponen Pengembangan dan </w:t>
      </w:r>
      <w:r w:rsidR="00DE17CB" w:rsidRPr="00BE49F8">
        <w:rPr>
          <w:rFonts w:ascii="Times New Roman" w:hAnsi="Times New Roman" w:cs="Times New Roman"/>
          <w:b/>
          <w:bCs/>
          <w:sz w:val="24"/>
          <w:szCs w:val="24"/>
        </w:rPr>
        <w:t>Syarat - S</w:t>
      </w:r>
      <w:r w:rsidR="000E62B2" w:rsidRPr="00BE49F8">
        <w:rPr>
          <w:rFonts w:ascii="Times New Roman" w:hAnsi="Times New Roman" w:cs="Times New Roman"/>
          <w:b/>
          <w:bCs/>
          <w:sz w:val="24"/>
          <w:szCs w:val="24"/>
        </w:rPr>
        <w:t xml:space="preserve">yarat </w:t>
      </w:r>
      <w:r w:rsidR="00AA2BC1" w:rsidRPr="00BE49F8">
        <w:rPr>
          <w:rFonts w:ascii="Times New Roman" w:hAnsi="Times New Roman" w:cs="Times New Roman"/>
          <w:b/>
          <w:bCs/>
          <w:sz w:val="24"/>
          <w:szCs w:val="24"/>
        </w:rPr>
        <w:t xml:space="preserve">Pengembangan </w:t>
      </w:r>
      <w:r w:rsidR="000E62B2" w:rsidRPr="00BE49F8">
        <w:rPr>
          <w:rFonts w:ascii="Times New Roman" w:hAnsi="Times New Roman" w:cs="Times New Roman"/>
          <w:b/>
          <w:bCs/>
          <w:sz w:val="24"/>
          <w:szCs w:val="24"/>
        </w:rPr>
        <w:t>Daya Tarik Wisata</w:t>
      </w:r>
    </w:p>
    <w:p w:rsidR="00A1403F" w:rsidRPr="00BE49F8" w:rsidRDefault="00A1403F" w:rsidP="00AF6FB8">
      <w:pPr>
        <w:autoSpaceDE w:val="0"/>
        <w:autoSpaceDN w:val="0"/>
        <w:adjustRightInd w:val="0"/>
        <w:spacing w:after="0" w:line="240" w:lineRule="auto"/>
        <w:jc w:val="both"/>
        <w:rPr>
          <w:rFonts w:ascii="Times New Roman" w:hAnsi="Times New Roman" w:cs="Times New Roman"/>
          <w:sz w:val="24"/>
          <w:szCs w:val="24"/>
        </w:rPr>
      </w:pPr>
      <w:r w:rsidRPr="00BE49F8">
        <w:rPr>
          <w:rFonts w:ascii="Times New Roman" w:hAnsi="Times New Roman" w:cs="Times New Roman"/>
          <w:sz w:val="24"/>
          <w:szCs w:val="24"/>
        </w:rPr>
        <w:t>1.Komponen Pengembangan</w:t>
      </w:r>
    </w:p>
    <w:p w:rsidR="00A1403F" w:rsidRPr="00BE49F8" w:rsidRDefault="009909E4" w:rsidP="00AF6FB8">
      <w:pPr>
        <w:autoSpaceDE w:val="0"/>
        <w:autoSpaceDN w:val="0"/>
        <w:adjustRightInd w:val="0"/>
        <w:spacing w:after="0" w:line="240" w:lineRule="auto"/>
        <w:jc w:val="both"/>
        <w:rPr>
          <w:rFonts w:ascii="Times New Roman" w:hAnsi="Times New Roman" w:cs="Times New Roman"/>
          <w:sz w:val="24"/>
          <w:szCs w:val="24"/>
        </w:rPr>
      </w:pPr>
      <w:r w:rsidRPr="00BE49F8">
        <w:rPr>
          <w:rFonts w:ascii="Times New Roman" w:hAnsi="Times New Roman" w:cs="Times New Roman"/>
          <w:sz w:val="24"/>
          <w:szCs w:val="24"/>
        </w:rPr>
        <w:t>Berdasarkan pendapat Cooper dalam Sugiaman (2011;81), terdapat empat komponen perlu dimiliki, komponen itu adalah:</w:t>
      </w:r>
    </w:p>
    <w:p w:rsidR="00A1403F" w:rsidRPr="00BE49F8" w:rsidRDefault="00A1403F" w:rsidP="00AF6FB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BE49F8">
        <w:rPr>
          <w:rFonts w:ascii="Times New Roman" w:hAnsi="Times New Roman" w:cs="Times New Roman"/>
          <w:sz w:val="24"/>
          <w:szCs w:val="24"/>
        </w:rPr>
        <w:t>Atraksi (attraction) merupakan produk utama dalam sebuah destinasi wisata.</w:t>
      </w:r>
      <w:r w:rsidR="009909E4" w:rsidRPr="00BE49F8">
        <w:rPr>
          <w:rFonts w:ascii="Times New Roman" w:hAnsi="Times New Roman" w:cs="Times New Roman"/>
          <w:sz w:val="24"/>
          <w:szCs w:val="24"/>
        </w:rPr>
        <w:t xml:space="preserve"> Hal ini berkaitan dengan</w:t>
      </w:r>
      <w:r w:rsidR="00EB681D" w:rsidRPr="00BE49F8">
        <w:rPr>
          <w:rFonts w:ascii="Times New Roman" w:hAnsi="Times New Roman" w:cs="Times New Roman"/>
          <w:i/>
          <w:sz w:val="24"/>
          <w:szCs w:val="24"/>
        </w:rPr>
        <w:t>what to do</w:t>
      </w:r>
      <w:r w:rsidR="009909E4" w:rsidRPr="00BE49F8">
        <w:rPr>
          <w:rFonts w:ascii="Times New Roman" w:hAnsi="Times New Roman" w:cs="Times New Roman"/>
          <w:sz w:val="24"/>
          <w:szCs w:val="24"/>
        </w:rPr>
        <w:t xml:space="preserve"> yakni</w:t>
      </w:r>
      <w:r w:rsidR="00EB681D" w:rsidRPr="00BE49F8">
        <w:rPr>
          <w:rFonts w:ascii="Times New Roman" w:hAnsi="Times New Roman" w:cs="Times New Roman"/>
          <w:sz w:val="24"/>
          <w:szCs w:val="24"/>
        </w:rPr>
        <w:t xml:space="preserve"> apa yang dapat dilakukan pada daya tarik wis</w:t>
      </w:r>
      <w:r w:rsidR="009909E4" w:rsidRPr="00BE49F8">
        <w:rPr>
          <w:rFonts w:ascii="Times New Roman" w:hAnsi="Times New Roman" w:cs="Times New Roman"/>
          <w:sz w:val="24"/>
          <w:szCs w:val="24"/>
        </w:rPr>
        <w:t>a</w:t>
      </w:r>
      <w:r w:rsidR="00EB681D" w:rsidRPr="00BE49F8">
        <w:rPr>
          <w:rFonts w:ascii="Times New Roman" w:hAnsi="Times New Roman" w:cs="Times New Roman"/>
          <w:sz w:val="24"/>
          <w:szCs w:val="24"/>
        </w:rPr>
        <w:t>ta itu.</w:t>
      </w:r>
    </w:p>
    <w:p w:rsidR="00EB681D" w:rsidRPr="00BE49F8" w:rsidRDefault="00EB681D" w:rsidP="00AF6FB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BE49F8">
        <w:rPr>
          <w:rFonts w:ascii="Times New Roman" w:hAnsi="Times New Roman" w:cs="Times New Roman"/>
          <w:sz w:val="24"/>
          <w:szCs w:val="24"/>
        </w:rPr>
        <w:t>Aksesibilitas (accessibilities) merupakan sarana dan infrastruktur untuk menuju daya tarik wisata. A</w:t>
      </w:r>
      <w:r w:rsidR="0034446E" w:rsidRPr="00BE49F8">
        <w:rPr>
          <w:rFonts w:ascii="Times New Roman" w:hAnsi="Times New Roman" w:cs="Times New Roman"/>
          <w:sz w:val="24"/>
          <w:szCs w:val="24"/>
        </w:rPr>
        <w:t>k</w:t>
      </w:r>
      <w:r w:rsidRPr="00BE49F8">
        <w:rPr>
          <w:rFonts w:ascii="Times New Roman" w:hAnsi="Times New Roman" w:cs="Times New Roman"/>
          <w:sz w:val="24"/>
          <w:szCs w:val="24"/>
        </w:rPr>
        <w:t xml:space="preserve">ses </w:t>
      </w:r>
      <w:r w:rsidR="009909E4" w:rsidRPr="00BE49F8">
        <w:rPr>
          <w:rFonts w:ascii="Times New Roman" w:hAnsi="Times New Roman" w:cs="Times New Roman"/>
          <w:sz w:val="24"/>
          <w:szCs w:val="24"/>
        </w:rPr>
        <w:t xml:space="preserve">ketersediaan sarana transportasi, </w:t>
      </w:r>
      <w:r w:rsidRPr="00BE49F8">
        <w:rPr>
          <w:rFonts w:ascii="Times New Roman" w:hAnsi="Times New Roman" w:cs="Times New Roman"/>
          <w:sz w:val="24"/>
          <w:szCs w:val="24"/>
        </w:rPr>
        <w:t>jalan raya,dan rambu-rambu petunjuk jalan</w:t>
      </w:r>
      <w:r w:rsidR="00174129" w:rsidRPr="00BE49F8">
        <w:rPr>
          <w:rFonts w:ascii="Times New Roman" w:hAnsi="Times New Roman" w:cs="Times New Roman"/>
          <w:sz w:val="24"/>
          <w:szCs w:val="24"/>
        </w:rPr>
        <w:t xml:space="preserve"> juga merupaka</w:t>
      </w:r>
      <w:r w:rsidR="009909E4" w:rsidRPr="00BE49F8">
        <w:rPr>
          <w:rFonts w:ascii="Times New Roman" w:hAnsi="Times New Roman" w:cs="Times New Roman"/>
          <w:sz w:val="24"/>
          <w:szCs w:val="24"/>
        </w:rPr>
        <w:t>n aspek yang penting bagi</w:t>
      </w:r>
      <w:r w:rsidR="00174129" w:rsidRPr="00BE49F8">
        <w:rPr>
          <w:rFonts w:ascii="Times New Roman" w:hAnsi="Times New Roman" w:cs="Times New Roman"/>
          <w:sz w:val="24"/>
          <w:szCs w:val="24"/>
        </w:rPr>
        <w:t xml:space="preserve"> daya tarik wisata.</w:t>
      </w:r>
    </w:p>
    <w:p w:rsidR="00174129" w:rsidRPr="00BE49F8" w:rsidRDefault="00174129" w:rsidP="00AF6FB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BE49F8">
        <w:rPr>
          <w:rFonts w:ascii="Times New Roman" w:hAnsi="Times New Roman" w:cs="Times New Roman"/>
          <w:sz w:val="24"/>
          <w:szCs w:val="24"/>
        </w:rPr>
        <w:t>Amenitas (</w:t>
      </w:r>
      <w:r w:rsidR="009909E4" w:rsidRPr="00BE49F8">
        <w:rPr>
          <w:rFonts w:ascii="Times New Roman" w:hAnsi="Times New Roman" w:cs="Times New Roman"/>
          <w:sz w:val="24"/>
          <w:szCs w:val="24"/>
        </w:rPr>
        <w:t>amenities) merupakan</w:t>
      </w:r>
      <w:r w:rsidRPr="00BE49F8">
        <w:rPr>
          <w:rFonts w:ascii="Times New Roman" w:hAnsi="Times New Roman" w:cs="Times New Roman"/>
          <w:sz w:val="24"/>
          <w:szCs w:val="24"/>
        </w:rPr>
        <w:t xml:space="preserve"> segala fasilitas pendukung yang dapat memenuhi</w:t>
      </w:r>
      <w:r w:rsidR="009909E4" w:rsidRPr="00BE49F8">
        <w:rPr>
          <w:rFonts w:ascii="Times New Roman" w:hAnsi="Times New Roman" w:cs="Times New Roman"/>
          <w:sz w:val="24"/>
          <w:szCs w:val="24"/>
        </w:rPr>
        <w:t xml:space="preserve"> kebutuhan dan keinginan </w:t>
      </w:r>
      <w:r w:rsidRPr="00BE49F8">
        <w:rPr>
          <w:rFonts w:ascii="Times New Roman" w:hAnsi="Times New Roman" w:cs="Times New Roman"/>
          <w:sz w:val="24"/>
          <w:szCs w:val="24"/>
        </w:rPr>
        <w:t xml:space="preserve"> wisatawan selama berada di daya tarik wisata</w:t>
      </w:r>
      <w:r w:rsidR="009909E4" w:rsidRPr="00BE49F8">
        <w:rPr>
          <w:rFonts w:ascii="Times New Roman" w:hAnsi="Times New Roman" w:cs="Times New Roman"/>
          <w:sz w:val="24"/>
          <w:szCs w:val="24"/>
        </w:rPr>
        <w:t>.</w:t>
      </w:r>
    </w:p>
    <w:p w:rsidR="00174129" w:rsidRPr="00BE49F8" w:rsidRDefault="00174129" w:rsidP="00AF6FB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BE49F8">
        <w:rPr>
          <w:rFonts w:ascii="Times New Roman" w:hAnsi="Times New Roman" w:cs="Times New Roman"/>
          <w:sz w:val="24"/>
          <w:szCs w:val="24"/>
        </w:rPr>
        <w:t>Kelembagaan Pariwi</w:t>
      </w:r>
      <w:r w:rsidR="009909E4" w:rsidRPr="00BE49F8">
        <w:rPr>
          <w:rFonts w:ascii="Times New Roman" w:hAnsi="Times New Roman" w:cs="Times New Roman"/>
          <w:sz w:val="24"/>
          <w:szCs w:val="24"/>
        </w:rPr>
        <w:t>sataan (ancillary service) yakni yang</w:t>
      </w:r>
      <w:r w:rsidRPr="00BE49F8">
        <w:rPr>
          <w:rFonts w:ascii="Times New Roman" w:hAnsi="Times New Roman" w:cs="Times New Roman"/>
          <w:sz w:val="24"/>
          <w:szCs w:val="24"/>
        </w:rPr>
        <w:t xml:space="preserve"> berkaitan dengan ketersediaan organisasi atau orang-ora</w:t>
      </w:r>
      <w:r w:rsidR="009909E4" w:rsidRPr="00BE49F8">
        <w:rPr>
          <w:rFonts w:ascii="Times New Roman" w:hAnsi="Times New Roman" w:cs="Times New Roman"/>
          <w:sz w:val="24"/>
          <w:szCs w:val="24"/>
        </w:rPr>
        <w:t>ng yang mengelola</w:t>
      </w:r>
      <w:r w:rsidRPr="00BE49F8">
        <w:rPr>
          <w:rFonts w:ascii="Times New Roman" w:hAnsi="Times New Roman" w:cs="Times New Roman"/>
          <w:sz w:val="24"/>
          <w:szCs w:val="24"/>
        </w:rPr>
        <w:t xml:space="preserve"> daya tari</w:t>
      </w:r>
      <w:r w:rsidR="009909E4" w:rsidRPr="00BE49F8">
        <w:rPr>
          <w:rFonts w:ascii="Times New Roman" w:hAnsi="Times New Roman" w:cs="Times New Roman"/>
          <w:sz w:val="24"/>
          <w:szCs w:val="24"/>
        </w:rPr>
        <w:t>k</w:t>
      </w:r>
      <w:r w:rsidRPr="00BE49F8">
        <w:rPr>
          <w:rFonts w:ascii="Times New Roman" w:hAnsi="Times New Roman" w:cs="Times New Roman"/>
          <w:sz w:val="24"/>
          <w:szCs w:val="24"/>
        </w:rPr>
        <w:t xml:space="preserve"> wisata tersebut. Daya tarik wisata membutuhkan kelemb</w:t>
      </w:r>
      <w:r w:rsidR="009909E4" w:rsidRPr="00BE49F8">
        <w:rPr>
          <w:rFonts w:ascii="Times New Roman" w:hAnsi="Times New Roman" w:cs="Times New Roman"/>
          <w:sz w:val="24"/>
          <w:szCs w:val="24"/>
        </w:rPr>
        <w:t>agaan guna mengatur dan mengelola</w:t>
      </w:r>
      <w:r w:rsidRPr="00BE49F8">
        <w:rPr>
          <w:rFonts w:ascii="Times New Roman" w:hAnsi="Times New Roman" w:cs="Times New Roman"/>
          <w:sz w:val="24"/>
          <w:szCs w:val="24"/>
        </w:rPr>
        <w:t xml:space="preserve"> daya tarik wisata tersebut agar tidak terbengkalai.</w:t>
      </w:r>
    </w:p>
    <w:p w:rsidR="00174129" w:rsidRPr="00BE49F8" w:rsidRDefault="00A1403F" w:rsidP="00AF6FB8">
      <w:pPr>
        <w:autoSpaceDE w:val="0"/>
        <w:autoSpaceDN w:val="0"/>
        <w:adjustRightInd w:val="0"/>
        <w:spacing w:after="0" w:line="240" w:lineRule="auto"/>
        <w:jc w:val="both"/>
        <w:rPr>
          <w:rFonts w:ascii="Times New Roman" w:hAnsi="Times New Roman" w:cs="Times New Roman"/>
          <w:sz w:val="24"/>
          <w:szCs w:val="24"/>
        </w:rPr>
      </w:pPr>
      <w:r w:rsidRPr="00BE49F8">
        <w:rPr>
          <w:rFonts w:ascii="Times New Roman" w:hAnsi="Times New Roman" w:cs="Times New Roman"/>
          <w:sz w:val="24"/>
          <w:szCs w:val="24"/>
        </w:rPr>
        <w:t>2.</w:t>
      </w:r>
      <w:r w:rsidR="009909E4" w:rsidRPr="00BE49F8">
        <w:rPr>
          <w:rFonts w:ascii="Times New Roman" w:hAnsi="Times New Roman" w:cs="Times New Roman"/>
          <w:sz w:val="24"/>
          <w:szCs w:val="24"/>
        </w:rPr>
        <w:t xml:space="preserve"> Syarat-syarat Pengembangan D</w:t>
      </w:r>
      <w:r w:rsidR="00174129" w:rsidRPr="00BE49F8">
        <w:rPr>
          <w:rFonts w:ascii="Times New Roman" w:hAnsi="Times New Roman" w:cs="Times New Roman"/>
          <w:sz w:val="24"/>
          <w:szCs w:val="24"/>
        </w:rPr>
        <w:t>aya Tarik Wisata</w:t>
      </w:r>
    </w:p>
    <w:p w:rsidR="000E62B2" w:rsidRPr="00BE49F8" w:rsidRDefault="009909E4" w:rsidP="00AF6FB8">
      <w:pPr>
        <w:autoSpaceDE w:val="0"/>
        <w:autoSpaceDN w:val="0"/>
        <w:adjustRightInd w:val="0"/>
        <w:spacing w:after="0" w:line="240" w:lineRule="auto"/>
        <w:jc w:val="both"/>
        <w:rPr>
          <w:rFonts w:ascii="Times New Roman" w:hAnsi="Times New Roman" w:cs="Times New Roman"/>
          <w:sz w:val="24"/>
          <w:szCs w:val="24"/>
        </w:rPr>
      </w:pPr>
      <w:r w:rsidRPr="00BE49F8">
        <w:rPr>
          <w:rFonts w:ascii="Times New Roman" w:hAnsi="Times New Roman" w:cs="Times New Roman"/>
          <w:sz w:val="24"/>
          <w:szCs w:val="24"/>
        </w:rPr>
        <w:t>Berdasarkan pendapat</w:t>
      </w:r>
      <w:r w:rsidR="000E62B2" w:rsidRPr="00BE49F8">
        <w:rPr>
          <w:rFonts w:ascii="Times New Roman" w:hAnsi="Times New Roman" w:cs="Times New Roman"/>
          <w:sz w:val="24"/>
          <w:szCs w:val="24"/>
        </w:rPr>
        <w:t>Maryani dalam</w:t>
      </w:r>
      <w:r w:rsidRPr="00BE49F8">
        <w:rPr>
          <w:rFonts w:ascii="Times New Roman" w:hAnsi="Times New Roman" w:cs="Times New Roman"/>
          <w:sz w:val="24"/>
          <w:szCs w:val="24"/>
        </w:rPr>
        <w:t xml:space="preserve"> (sandywarman.com:2014)ada syarat-syarat yang </w:t>
      </w:r>
      <w:r w:rsidR="00C577F0" w:rsidRPr="00BE49F8">
        <w:rPr>
          <w:rFonts w:ascii="Times New Roman" w:hAnsi="Times New Roman" w:cs="Times New Roman"/>
          <w:sz w:val="24"/>
          <w:szCs w:val="24"/>
        </w:rPr>
        <w:t xml:space="preserve">perlu dipenuhi untuk menjadi daya tarik daerah tujuan wisata, yaitu sebagai berikut: </w:t>
      </w:r>
    </w:p>
    <w:p w:rsidR="000E62B2" w:rsidRPr="00BE49F8" w:rsidRDefault="00C577F0" w:rsidP="00AF6FB8">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BE49F8">
        <w:rPr>
          <w:rFonts w:ascii="Times New Roman" w:hAnsi="Times New Roman" w:cs="Times New Roman"/>
          <w:sz w:val="24"/>
          <w:szCs w:val="24"/>
        </w:rPr>
        <w:t xml:space="preserve">What to see;  yaitu daerah tersebut memiliki daya tarik yang khusus </w:t>
      </w:r>
      <w:r w:rsidRPr="00BE49F8">
        <w:rPr>
          <w:rFonts w:ascii="Times New Roman" w:hAnsi="Times New Roman" w:cs="Times New Roman"/>
          <w:sz w:val="24"/>
          <w:szCs w:val="24"/>
        </w:rPr>
        <w:lastRenderedPageBreak/>
        <w:t>dan atraksi budaya yang bisa dijadikan sebagai entertainment bagi wisatawan. Yang terdiri dari pemandangan alam, kegiatan, atraksi wisata dan kesenian.</w:t>
      </w:r>
    </w:p>
    <w:p w:rsidR="00C577F0" w:rsidRPr="00BE49F8" w:rsidRDefault="00C577F0" w:rsidP="00AF6FB8">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BE49F8">
        <w:rPr>
          <w:rFonts w:ascii="Times New Roman" w:hAnsi="Times New Roman" w:cs="Times New Roman"/>
          <w:sz w:val="24"/>
          <w:szCs w:val="24"/>
        </w:rPr>
        <w:t>What to do; yaitu selain banyak yang dapat dilihat dan disaksikan, fasilitas wisata berupa fasilitas rekreasi, fasilitas out</w:t>
      </w:r>
      <w:r w:rsidR="002F6402" w:rsidRPr="00BE49F8">
        <w:rPr>
          <w:rFonts w:ascii="Times New Roman" w:hAnsi="Times New Roman" w:cs="Times New Roman"/>
          <w:sz w:val="24"/>
          <w:szCs w:val="24"/>
        </w:rPr>
        <w:t>bound dan fasilitas lainnya yang dapat membuat wisatwan betah untuk tinggal lebih lama di tempat tujuan wisata itu.</w:t>
      </w:r>
    </w:p>
    <w:p w:rsidR="002F6402" w:rsidRPr="00BE49F8" w:rsidRDefault="002F6402" w:rsidP="00AF6FB8">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BE49F8">
        <w:rPr>
          <w:rFonts w:ascii="Times New Roman" w:hAnsi="Times New Roman" w:cs="Times New Roman"/>
          <w:sz w:val="24"/>
          <w:szCs w:val="24"/>
        </w:rPr>
        <w:t>What to buy; yaitu memiliki beberapa fasilitas penunjang untuk berbelanja terutama barang-barang souvenir dan kerajinan tangan masyarakat setempat yang dapat berfungsi sebagai oleh-oleh untuk dibawa pulang ke daerah asal wisatawan itu sendiri.</w:t>
      </w:r>
    </w:p>
    <w:p w:rsidR="002F6402" w:rsidRPr="00BE49F8" w:rsidRDefault="002F6402" w:rsidP="00AF6FB8">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BE49F8">
        <w:rPr>
          <w:rFonts w:ascii="Times New Roman" w:hAnsi="Times New Roman" w:cs="Times New Roman"/>
          <w:sz w:val="24"/>
          <w:szCs w:val="24"/>
        </w:rPr>
        <w:t>What to arrived;  yaitu termasuk aksesibilitas, bagaimana wisatawan dapat mengunjungi daerah daya tarik wisata itu, kendaraan apa yang dapat digunakan ke daerah itu, serta berapa lama kita bisa tiba ke daerah tujuan wisata tersebut.</w:t>
      </w:r>
    </w:p>
    <w:p w:rsidR="000E62B2" w:rsidRPr="00BE49F8" w:rsidRDefault="002F6402" w:rsidP="00AF6FB8">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BE49F8">
        <w:rPr>
          <w:rFonts w:ascii="Times New Roman" w:hAnsi="Times New Roman" w:cs="Times New Roman"/>
          <w:sz w:val="24"/>
          <w:szCs w:val="24"/>
        </w:rPr>
        <w:t>What to stay;  yaitu bagaimana wisatawan dapat tinggal untuk sementara selama wisatawan berlibur, sehingga untuk menunjang keperluan tempat tinggal sementara tersebut, sangat diperlukan untuk mem</w:t>
      </w:r>
      <w:r w:rsidR="00504B1B" w:rsidRPr="00BE49F8">
        <w:rPr>
          <w:rFonts w:ascii="Times New Roman" w:hAnsi="Times New Roman" w:cs="Times New Roman"/>
          <w:sz w:val="24"/>
          <w:szCs w:val="24"/>
        </w:rPr>
        <w:t>persiapkan penginapan sepe</w:t>
      </w:r>
      <w:r w:rsidR="00366A6D" w:rsidRPr="00BE49F8">
        <w:rPr>
          <w:rFonts w:ascii="Times New Roman" w:hAnsi="Times New Roman" w:cs="Times New Roman"/>
          <w:sz w:val="24"/>
          <w:szCs w:val="24"/>
        </w:rPr>
        <w:t>rti hotel, homestay dan lainnya.</w:t>
      </w:r>
    </w:p>
    <w:p w:rsidR="003A4FD8" w:rsidRPr="00BE49F8" w:rsidRDefault="003A4FD8" w:rsidP="003A4FD8">
      <w:pPr>
        <w:pStyle w:val="ListParagraph"/>
        <w:autoSpaceDE w:val="0"/>
        <w:autoSpaceDN w:val="0"/>
        <w:adjustRightInd w:val="0"/>
        <w:spacing w:after="0" w:line="240" w:lineRule="auto"/>
        <w:jc w:val="both"/>
        <w:rPr>
          <w:rFonts w:ascii="Times New Roman" w:hAnsi="Times New Roman" w:cs="Times New Roman"/>
          <w:sz w:val="24"/>
          <w:szCs w:val="24"/>
        </w:rPr>
      </w:pPr>
    </w:p>
    <w:p w:rsidR="000E62B2" w:rsidRPr="00BE49F8" w:rsidRDefault="00174129" w:rsidP="003E04C7">
      <w:pPr>
        <w:spacing w:after="75" w:line="240" w:lineRule="auto"/>
        <w:jc w:val="both"/>
        <w:textAlignment w:val="baseline"/>
        <w:outlineLvl w:val="0"/>
        <w:rPr>
          <w:rFonts w:ascii="Times New Roman" w:hAnsi="Times New Roman" w:cs="Times New Roman"/>
          <w:b/>
          <w:sz w:val="24"/>
          <w:szCs w:val="24"/>
        </w:rPr>
      </w:pPr>
      <w:r w:rsidRPr="00BE49F8">
        <w:rPr>
          <w:rFonts w:ascii="Times New Roman" w:hAnsi="Times New Roman" w:cs="Times New Roman"/>
          <w:b/>
          <w:sz w:val="24"/>
          <w:szCs w:val="24"/>
        </w:rPr>
        <w:t>Wisata Heritage</w:t>
      </w:r>
      <w:r w:rsidR="002C286F" w:rsidRPr="00BE49F8">
        <w:rPr>
          <w:rFonts w:ascii="Times New Roman" w:hAnsi="Times New Roman" w:cs="Times New Roman"/>
          <w:b/>
          <w:sz w:val="24"/>
          <w:szCs w:val="24"/>
        </w:rPr>
        <w:t xml:space="preserve"> dan Pengembangannya</w:t>
      </w:r>
    </w:p>
    <w:p w:rsidR="00F9352C" w:rsidRPr="00BE49F8" w:rsidRDefault="00174129" w:rsidP="003E04C7">
      <w:pPr>
        <w:autoSpaceDE w:val="0"/>
        <w:autoSpaceDN w:val="0"/>
        <w:adjustRightInd w:val="0"/>
        <w:spacing w:after="0" w:line="240" w:lineRule="auto"/>
        <w:jc w:val="both"/>
        <w:rPr>
          <w:rFonts w:ascii="Times New Roman" w:hAnsi="Times New Roman" w:cs="Times New Roman"/>
          <w:sz w:val="24"/>
          <w:szCs w:val="24"/>
        </w:rPr>
      </w:pPr>
      <w:r w:rsidRPr="00BE49F8">
        <w:rPr>
          <w:rFonts w:ascii="Times New Roman" w:hAnsi="Times New Roman" w:cs="Times New Roman"/>
          <w:sz w:val="24"/>
          <w:szCs w:val="24"/>
        </w:rPr>
        <w:t>Organisasi Wisata Dunia (World Tourism Organization)  mendefenisikan pariwisata pusaka sebagai kegiatan untuk menikmati se</w:t>
      </w:r>
      <w:r w:rsidR="00AA5197" w:rsidRPr="00BE49F8">
        <w:rPr>
          <w:rFonts w:ascii="Times New Roman" w:hAnsi="Times New Roman" w:cs="Times New Roman"/>
          <w:sz w:val="24"/>
          <w:szCs w:val="24"/>
        </w:rPr>
        <w:t>jarah,</w:t>
      </w:r>
      <w:r w:rsidR="00366A6D" w:rsidRPr="00BE49F8">
        <w:rPr>
          <w:rFonts w:ascii="Times New Roman" w:hAnsi="Times New Roman" w:cs="Times New Roman"/>
          <w:sz w:val="24"/>
          <w:szCs w:val="24"/>
        </w:rPr>
        <w:t>kekayaan</w:t>
      </w:r>
      <w:r w:rsidR="00AA5197" w:rsidRPr="00BE49F8">
        <w:rPr>
          <w:rFonts w:ascii="Times New Roman" w:hAnsi="Times New Roman" w:cs="Times New Roman"/>
          <w:sz w:val="24"/>
          <w:szCs w:val="24"/>
        </w:rPr>
        <w:t xml:space="preserve"> alam, peninggalan budaya </w:t>
      </w:r>
      <w:r w:rsidRPr="00BE49F8">
        <w:rPr>
          <w:rFonts w:ascii="Times New Roman" w:hAnsi="Times New Roman" w:cs="Times New Roman"/>
          <w:sz w:val="24"/>
          <w:szCs w:val="24"/>
        </w:rPr>
        <w:t xml:space="preserve">manusia, kesenian, filosofi, dan pranata dari wilayah lain. </w:t>
      </w:r>
      <w:r w:rsidR="00F9352C" w:rsidRPr="00BE49F8">
        <w:rPr>
          <w:rFonts w:ascii="Times New Roman" w:hAnsi="Times New Roman" w:cs="Times New Roman"/>
          <w:sz w:val="24"/>
          <w:szCs w:val="24"/>
        </w:rPr>
        <w:t>Wisata heritage adalah perjalanan untuk merasakan dan memperluas pand</w:t>
      </w:r>
      <w:r w:rsidR="00486763" w:rsidRPr="00BE49F8">
        <w:rPr>
          <w:rFonts w:ascii="Times New Roman" w:hAnsi="Times New Roman" w:cs="Times New Roman"/>
          <w:sz w:val="24"/>
          <w:szCs w:val="24"/>
        </w:rPr>
        <w:t>angan hidup seseorang dengan mela</w:t>
      </w:r>
      <w:r w:rsidR="00F9352C" w:rsidRPr="00BE49F8">
        <w:rPr>
          <w:rFonts w:ascii="Times New Roman" w:hAnsi="Times New Roman" w:cs="Times New Roman"/>
          <w:sz w:val="24"/>
          <w:szCs w:val="24"/>
        </w:rPr>
        <w:t>lukan kunjungan ke t</w:t>
      </w:r>
      <w:r w:rsidR="00486763" w:rsidRPr="00BE49F8">
        <w:rPr>
          <w:rFonts w:ascii="Times New Roman" w:hAnsi="Times New Roman" w:cs="Times New Roman"/>
          <w:sz w:val="24"/>
          <w:szCs w:val="24"/>
        </w:rPr>
        <w:t>empat dan akitivitas yang</w:t>
      </w:r>
      <w:r w:rsidR="00F9352C" w:rsidRPr="00BE49F8">
        <w:rPr>
          <w:rFonts w:ascii="Times New Roman" w:hAnsi="Times New Roman" w:cs="Times New Roman"/>
          <w:sz w:val="24"/>
          <w:szCs w:val="24"/>
        </w:rPr>
        <w:t xml:space="preserve"> asli menggambarkan </w:t>
      </w:r>
      <w:r w:rsidR="00F9352C" w:rsidRPr="00BE49F8">
        <w:rPr>
          <w:rFonts w:ascii="Times New Roman" w:hAnsi="Times New Roman" w:cs="Times New Roman"/>
          <w:sz w:val="24"/>
          <w:szCs w:val="24"/>
        </w:rPr>
        <w:lastRenderedPageBreak/>
        <w:t xml:space="preserve">sejarah, budaya dan orang-orang di masa lalu. Kegiatan-kegiatan dalam wisata heritage seperti eksposisi seni (seni tari, seni drama, seni musik dan seni suara), atau kegiatan yang bermotif kesejarahan dan sebagainya (Pendit dalam gusti,2017:145). </w:t>
      </w:r>
      <w:r w:rsidR="003D5A51" w:rsidRPr="00BE49F8">
        <w:rPr>
          <w:rFonts w:ascii="Times New Roman" w:hAnsi="Times New Roman" w:cs="Times New Roman"/>
          <w:sz w:val="24"/>
          <w:szCs w:val="24"/>
        </w:rPr>
        <w:t>Wisata Heritage lebih menekankan</w:t>
      </w:r>
      <w:r w:rsidR="00486763" w:rsidRPr="00BE49F8">
        <w:rPr>
          <w:rFonts w:ascii="Times New Roman" w:hAnsi="Times New Roman" w:cs="Times New Roman"/>
          <w:sz w:val="24"/>
          <w:szCs w:val="24"/>
        </w:rPr>
        <w:t xml:space="preserve"> pada tempat</w:t>
      </w:r>
      <w:r w:rsidR="003D5A51" w:rsidRPr="00BE49F8">
        <w:rPr>
          <w:rFonts w:ascii="Times New Roman" w:hAnsi="Times New Roman" w:cs="Times New Roman"/>
          <w:sz w:val="24"/>
          <w:szCs w:val="24"/>
        </w:rPr>
        <w:t xml:space="preserve"> atau menyiratkanbahwa kegiatan wisata harus dilakukan pada situs warisan tertentu. </w:t>
      </w:r>
    </w:p>
    <w:p w:rsidR="005E19BF" w:rsidRPr="00BE49F8" w:rsidRDefault="005E19BF" w:rsidP="003E04C7">
      <w:pPr>
        <w:autoSpaceDE w:val="0"/>
        <w:autoSpaceDN w:val="0"/>
        <w:adjustRightInd w:val="0"/>
        <w:spacing w:after="0" w:line="240" w:lineRule="auto"/>
        <w:jc w:val="both"/>
        <w:rPr>
          <w:rFonts w:ascii="Times New Roman" w:hAnsi="Times New Roman" w:cs="Times New Roman"/>
          <w:sz w:val="24"/>
          <w:szCs w:val="24"/>
        </w:rPr>
      </w:pPr>
      <w:r w:rsidRPr="00BE49F8">
        <w:rPr>
          <w:rFonts w:ascii="Times New Roman" w:hAnsi="Times New Roman" w:cs="Times New Roman"/>
          <w:sz w:val="24"/>
          <w:szCs w:val="24"/>
        </w:rPr>
        <w:t xml:space="preserve">Menurut Martana(2011), </w:t>
      </w:r>
      <w:r w:rsidRPr="00BE49F8">
        <w:rPr>
          <w:rFonts w:ascii="Times New Roman" w:hAnsi="Times New Roman" w:cs="Times New Roman"/>
          <w:i/>
          <w:sz w:val="24"/>
          <w:szCs w:val="24"/>
        </w:rPr>
        <w:t>Urban Heritage</w:t>
      </w:r>
      <w:r w:rsidR="002C286F" w:rsidRPr="00BE49F8">
        <w:rPr>
          <w:rFonts w:ascii="Times New Roman" w:hAnsi="Times New Roman" w:cs="Times New Roman"/>
          <w:i/>
          <w:sz w:val="24"/>
          <w:szCs w:val="24"/>
        </w:rPr>
        <w:t xml:space="preserve"> Tourism</w:t>
      </w:r>
      <w:r w:rsidR="002C286F" w:rsidRPr="00BE49F8">
        <w:rPr>
          <w:rFonts w:ascii="Times New Roman" w:hAnsi="Times New Roman" w:cs="Times New Roman"/>
          <w:sz w:val="24"/>
          <w:szCs w:val="24"/>
        </w:rPr>
        <w:t xml:space="preserve"> merupakan sebuah konsep p</w:t>
      </w:r>
      <w:r w:rsidR="00486763" w:rsidRPr="00BE49F8">
        <w:rPr>
          <w:rFonts w:ascii="Times New Roman" w:hAnsi="Times New Roman" w:cs="Times New Roman"/>
          <w:sz w:val="24"/>
          <w:szCs w:val="24"/>
        </w:rPr>
        <w:t xml:space="preserve">ariwisata yang saat </w:t>
      </w:r>
      <w:r w:rsidR="002C286F" w:rsidRPr="00BE49F8">
        <w:rPr>
          <w:rFonts w:ascii="Times New Roman" w:hAnsi="Times New Roman" w:cs="Times New Roman"/>
          <w:sz w:val="24"/>
          <w:szCs w:val="24"/>
        </w:rPr>
        <w:t xml:space="preserve">ini banyak diminati dan dikembangkan di seluruh dunia.  Pengembangan daya tarik </w:t>
      </w:r>
      <w:r w:rsidR="00486763" w:rsidRPr="00BE49F8">
        <w:rPr>
          <w:rFonts w:ascii="Times New Roman" w:hAnsi="Times New Roman" w:cs="Times New Roman"/>
          <w:sz w:val="24"/>
          <w:szCs w:val="24"/>
        </w:rPr>
        <w:t xml:space="preserve">Buluh Awar sebagai </w:t>
      </w:r>
      <w:r w:rsidR="002C286F" w:rsidRPr="00BE49F8">
        <w:rPr>
          <w:rFonts w:ascii="Times New Roman" w:hAnsi="Times New Roman" w:cs="Times New Roman"/>
          <w:sz w:val="24"/>
          <w:szCs w:val="24"/>
        </w:rPr>
        <w:t xml:space="preserve">wisata heritage akan dipengaruhi oleh </w:t>
      </w:r>
      <w:r w:rsidR="002C286F" w:rsidRPr="00BE49F8">
        <w:rPr>
          <w:rFonts w:ascii="Times New Roman" w:hAnsi="Times New Roman" w:cs="Times New Roman"/>
          <w:i/>
          <w:sz w:val="24"/>
          <w:szCs w:val="24"/>
        </w:rPr>
        <w:t>attraction</w:t>
      </w:r>
      <w:r w:rsidR="002C286F" w:rsidRPr="00BE49F8">
        <w:rPr>
          <w:rFonts w:ascii="Times New Roman" w:hAnsi="Times New Roman" w:cs="Times New Roman"/>
          <w:sz w:val="24"/>
          <w:szCs w:val="24"/>
        </w:rPr>
        <w:t xml:space="preserve">, </w:t>
      </w:r>
      <w:r w:rsidR="002C286F" w:rsidRPr="00BE49F8">
        <w:rPr>
          <w:rFonts w:ascii="Times New Roman" w:hAnsi="Times New Roman" w:cs="Times New Roman"/>
          <w:i/>
          <w:sz w:val="24"/>
          <w:szCs w:val="24"/>
        </w:rPr>
        <w:t>accessibility</w:t>
      </w:r>
      <w:r w:rsidR="002C286F" w:rsidRPr="00BE49F8">
        <w:rPr>
          <w:rFonts w:ascii="Times New Roman" w:hAnsi="Times New Roman" w:cs="Times New Roman"/>
          <w:sz w:val="24"/>
          <w:szCs w:val="24"/>
        </w:rPr>
        <w:t xml:space="preserve"> dan </w:t>
      </w:r>
      <w:r w:rsidR="002C286F" w:rsidRPr="00BE49F8">
        <w:rPr>
          <w:rFonts w:ascii="Times New Roman" w:hAnsi="Times New Roman" w:cs="Times New Roman"/>
          <w:i/>
          <w:sz w:val="24"/>
          <w:szCs w:val="24"/>
        </w:rPr>
        <w:t>amenities</w:t>
      </w:r>
      <w:r w:rsidR="00486763" w:rsidRPr="00BE49F8">
        <w:rPr>
          <w:rFonts w:ascii="Times New Roman" w:hAnsi="Times New Roman" w:cs="Times New Roman"/>
          <w:sz w:val="24"/>
          <w:szCs w:val="24"/>
        </w:rPr>
        <w:t xml:space="preserve"> yang dihasilkan</w:t>
      </w:r>
      <w:r w:rsidR="002C286F" w:rsidRPr="00BE49F8">
        <w:rPr>
          <w:rFonts w:ascii="Times New Roman" w:hAnsi="Times New Roman" w:cs="Times New Roman"/>
          <w:sz w:val="24"/>
          <w:szCs w:val="24"/>
        </w:rPr>
        <w:t xml:space="preserve">. Masyarakat </w:t>
      </w:r>
      <w:r w:rsidR="00486763" w:rsidRPr="00BE49F8">
        <w:rPr>
          <w:rFonts w:ascii="Times New Roman" w:hAnsi="Times New Roman" w:cs="Times New Roman"/>
          <w:sz w:val="24"/>
          <w:szCs w:val="24"/>
        </w:rPr>
        <w:t xml:space="preserve">lokal maupun sekitar </w:t>
      </w:r>
      <w:r w:rsidR="002C286F" w:rsidRPr="00BE49F8">
        <w:rPr>
          <w:rFonts w:ascii="Times New Roman" w:hAnsi="Times New Roman" w:cs="Times New Roman"/>
          <w:sz w:val="24"/>
          <w:szCs w:val="24"/>
        </w:rPr>
        <w:t>dan wisatawan menyadari bah</w:t>
      </w:r>
      <w:r w:rsidR="00486763" w:rsidRPr="00BE49F8">
        <w:rPr>
          <w:rFonts w:ascii="Times New Roman" w:hAnsi="Times New Roman" w:cs="Times New Roman"/>
          <w:sz w:val="24"/>
          <w:szCs w:val="24"/>
        </w:rPr>
        <w:t>wa banyak potensi-potensi daya tarik sebagai</w:t>
      </w:r>
      <w:r w:rsidR="002C286F" w:rsidRPr="00BE49F8">
        <w:rPr>
          <w:rFonts w:ascii="Times New Roman" w:hAnsi="Times New Roman" w:cs="Times New Roman"/>
          <w:sz w:val="24"/>
          <w:szCs w:val="24"/>
        </w:rPr>
        <w:t xml:space="preserve"> wisata heritage</w:t>
      </w:r>
      <w:r w:rsidR="00486763" w:rsidRPr="00BE49F8">
        <w:rPr>
          <w:rFonts w:ascii="Times New Roman" w:hAnsi="Times New Roman" w:cs="Times New Roman"/>
          <w:sz w:val="24"/>
          <w:szCs w:val="24"/>
        </w:rPr>
        <w:t xml:space="preserve"> yang bisa dikembangkan di di</w:t>
      </w:r>
      <w:r w:rsidR="002C286F" w:rsidRPr="00BE49F8">
        <w:rPr>
          <w:rFonts w:ascii="Times New Roman" w:hAnsi="Times New Roman" w:cs="Times New Roman"/>
          <w:sz w:val="24"/>
          <w:szCs w:val="24"/>
        </w:rPr>
        <w:t xml:space="preserve"> Buluh Awar. Pengembangan daya tarik</w:t>
      </w:r>
      <w:r w:rsidR="00486763" w:rsidRPr="00BE49F8">
        <w:rPr>
          <w:rFonts w:ascii="Times New Roman" w:hAnsi="Times New Roman" w:cs="Times New Roman"/>
          <w:sz w:val="24"/>
          <w:szCs w:val="24"/>
        </w:rPr>
        <w:t xml:space="preserve"> Buluh Awar. Pengembangan tersebut dapat memberikan perubahan dan juga kelangsungan baik untuk jangka pendek maupun jangka panjang bagi masyarakat lokal, masyarakat sekitar dan pemerintah kecamatan Sibolangit kabupaten Deli Serdang. </w:t>
      </w:r>
    </w:p>
    <w:p w:rsidR="003E04C7" w:rsidRPr="00BE49F8" w:rsidRDefault="0034446E" w:rsidP="003E04C7">
      <w:pPr>
        <w:spacing w:after="75" w:line="240" w:lineRule="auto"/>
        <w:jc w:val="both"/>
        <w:textAlignment w:val="baseline"/>
        <w:outlineLvl w:val="0"/>
        <w:rPr>
          <w:rFonts w:ascii="Times New Roman" w:hAnsi="Times New Roman" w:cs="Times New Roman"/>
          <w:sz w:val="24"/>
          <w:szCs w:val="24"/>
        </w:rPr>
      </w:pPr>
      <w:r w:rsidRPr="00BE49F8">
        <w:rPr>
          <w:rFonts w:ascii="Times New Roman" w:hAnsi="Times New Roman" w:cs="Times New Roman"/>
          <w:sz w:val="24"/>
          <w:szCs w:val="24"/>
        </w:rPr>
        <w:t xml:space="preserve">Pengembangan daya tarik Buluh Awar sebagai wisata heritage juga tidak terlepas dari peran serta dan kompetensi SDM pengelola daya tarik Buluh Awar dimana Buluh Awar sudah memiliki Unit Wisata Desa Buluh Awar sebagai pengelola dan penghubung antara masyarakat lokal, pemerintah daerah, dan Moderamen Gereja Batak Karo Protestan. </w:t>
      </w:r>
      <w:r w:rsidR="003E04C7" w:rsidRPr="00BE49F8">
        <w:rPr>
          <w:rFonts w:ascii="Times New Roman" w:hAnsi="Times New Roman" w:cs="Times New Roman"/>
          <w:sz w:val="24"/>
          <w:szCs w:val="24"/>
        </w:rPr>
        <w:t xml:space="preserve">Wisata heritage adalah wisata yang dikemas dengan berkunjung ke tempat yang diyakini mempunyai sejarah yang penting bagi sebuah kota atau daerah yang dapat menjadi daya tarik wisata. Pengembangan wisata heritage tidak hanya dapat mendatangkan pendapatan bagi pemerintah daerah setempat dan peningkatan pendapatan masyarakat lokal tetapi juga berkaitan erat dengan isu budaya suatu daerah karena dapat </w:t>
      </w:r>
      <w:r w:rsidR="003E04C7" w:rsidRPr="00BE49F8">
        <w:rPr>
          <w:rFonts w:ascii="Times New Roman" w:hAnsi="Times New Roman" w:cs="Times New Roman"/>
          <w:sz w:val="24"/>
          <w:szCs w:val="24"/>
        </w:rPr>
        <w:lastRenderedPageBreak/>
        <w:t>menjelaskan identitas, jati diri dan kebanggaan suatu masyarakat dan daerah.</w:t>
      </w:r>
    </w:p>
    <w:p w:rsidR="00A12548" w:rsidRPr="00BE49F8" w:rsidRDefault="00A12548" w:rsidP="00A12548">
      <w:pPr>
        <w:spacing w:after="75" w:line="240" w:lineRule="auto"/>
        <w:jc w:val="both"/>
        <w:textAlignment w:val="baseline"/>
        <w:outlineLvl w:val="0"/>
        <w:rPr>
          <w:rFonts w:ascii="Times New Roman" w:eastAsia="Times New Roman" w:hAnsi="Times New Roman" w:cs="Times New Roman"/>
          <w:bCs/>
          <w:color w:val="353535"/>
          <w:kern w:val="36"/>
          <w:sz w:val="24"/>
          <w:szCs w:val="24"/>
          <w:lang w:eastAsia="id-ID"/>
        </w:rPr>
      </w:pPr>
      <w:r w:rsidRPr="00BE49F8">
        <w:rPr>
          <w:rFonts w:ascii="Times New Roman" w:eastAsia="Times New Roman" w:hAnsi="Times New Roman" w:cs="Times New Roman"/>
          <w:bCs/>
          <w:color w:val="353535"/>
          <w:kern w:val="36"/>
          <w:sz w:val="24"/>
          <w:szCs w:val="24"/>
          <w:lang w:eastAsia="id-ID"/>
        </w:rPr>
        <w:t xml:space="preserve">Menurut  UU RI No. 11 tahun 2010 tentang cagar budaya pasal 78 ayat 1 sampai 4 yang mengatur tentang pengembangan memperhatikan prinsip  kemanfaatan, keterawatan, keamanan, nilai-nilai, dan keaslian yang melekat padanya, siapa saja yang mengembangkan, izin melakukan pengembangan, hasil dari pengembangan dan pendokumentasiannya. Mengacu pada undang-undang inilah maka Buluh Awar  sebagai wisata heritage yang perlu tetap dijaga dan dilestarikan serta dikembangkan. </w:t>
      </w:r>
    </w:p>
    <w:p w:rsidR="00A12548" w:rsidRPr="00BE49F8" w:rsidRDefault="00A12548" w:rsidP="00AF6FB8">
      <w:pPr>
        <w:spacing w:after="75" w:line="240" w:lineRule="auto"/>
        <w:jc w:val="both"/>
        <w:textAlignment w:val="baseline"/>
        <w:outlineLvl w:val="0"/>
        <w:rPr>
          <w:rFonts w:ascii="Times New Roman" w:hAnsi="Times New Roman" w:cs="Times New Roman"/>
          <w:sz w:val="24"/>
          <w:szCs w:val="24"/>
        </w:rPr>
      </w:pPr>
    </w:p>
    <w:p w:rsidR="00B73807" w:rsidRPr="00BE49F8" w:rsidRDefault="00A12548" w:rsidP="00AF6FB8">
      <w:pPr>
        <w:spacing w:after="75" w:line="240" w:lineRule="auto"/>
        <w:jc w:val="both"/>
        <w:textAlignment w:val="baseline"/>
        <w:outlineLvl w:val="0"/>
        <w:rPr>
          <w:rFonts w:ascii="Times New Roman" w:eastAsia="Times New Roman" w:hAnsi="Times New Roman" w:cs="Times New Roman"/>
          <w:b/>
          <w:bCs/>
          <w:color w:val="353535"/>
          <w:kern w:val="36"/>
          <w:sz w:val="24"/>
          <w:szCs w:val="24"/>
          <w:lang w:eastAsia="id-ID"/>
        </w:rPr>
      </w:pPr>
      <w:r w:rsidRPr="00BE49F8">
        <w:rPr>
          <w:rFonts w:ascii="Times New Roman" w:eastAsia="Times New Roman" w:hAnsi="Times New Roman" w:cs="Times New Roman"/>
          <w:b/>
          <w:bCs/>
          <w:color w:val="353535"/>
          <w:kern w:val="36"/>
          <w:sz w:val="24"/>
          <w:szCs w:val="24"/>
          <w:lang w:eastAsia="id-ID"/>
        </w:rPr>
        <w:t>METODOLOGI</w:t>
      </w:r>
    </w:p>
    <w:p w:rsidR="00A12548" w:rsidRPr="00BE49F8" w:rsidRDefault="00422EA7" w:rsidP="00AF6FB8">
      <w:pPr>
        <w:jc w:val="both"/>
        <w:rPr>
          <w:rFonts w:ascii="Times New Roman" w:hAnsi="Times New Roman" w:cs="Times New Roman"/>
          <w:sz w:val="24"/>
          <w:szCs w:val="24"/>
        </w:rPr>
      </w:pPr>
      <w:r w:rsidRPr="00BE49F8">
        <w:rPr>
          <w:rFonts w:ascii="Times New Roman" w:hAnsi="Times New Roman" w:cs="Times New Roman"/>
          <w:sz w:val="24"/>
          <w:szCs w:val="24"/>
        </w:rPr>
        <w:t>Penelitian</w:t>
      </w:r>
      <w:r w:rsidR="00B73807" w:rsidRPr="00BE49F8">
        <w:rPr>
          <w:rFonts w:ascii="Times New Roman" w:hAnsi="Times New Roman" w:cs="Times New Roman"/>
          <w:sz w:val="24"/>
          <w:szCs w:val="24"/>
        </w:rPr>
        <w:t xml:space="preserve"> pengembangan daya tarik wisata Buluh Awar sebagai wisata heritage ini dilakukan dengan menggunakan metode penelitian </w:t>
      </w:r>
      <w:r w:rsidR="00526DE4" w:rsidRPr="00BE49F8">
        <w:rPr>
          <w:rFonts w:ascii="Times New Roman" w:hAnsi="Times New Roman" w:cs="Times New Roman"/>
          <w:sz w:val="24"/>
          <w:szCs w:val="24"/>
        </w:rPr>
        <w:t xml:space="preserve">kualitatif, </w:t>
      </w:r>
      <w:r w:rsidR="00B73807" w:rsidRPr="00BE49F8">
        <w:rPr>
          <w:rFonts w:ascii="Times New Roman" w:hAnsi="Times New Roman" w:cs="Times New Roman"/>
          <w:sz w:val="24"/>
          <w:szCs w:val="24"/>
        </w:rPr>
        <w:t xml:space="preserve">yakni penelitian yang dilakukan dari </w:t>
      </w:r>
      <w:r w:rsidR="005F0F77" w:rsidRPr="00BE49F8">
        <w:rPr>
          <w:rFonts w:ascii="Times New Roman" w:hAnsi="Times New Roman" w:cs="Times New Roman"/>
          <w:sz w:val="24"/>
          <w:szCs w:val="24"/>
        </w:rPr>
        <w:t xml:space="preserve">hasil wawancara </w:t>
      </w:r>
      <w:r w:rsidR="00B73807" w:rsidRPr="00BE49F8">
        <w:rPr>
          <w:rFonts w:ascii="Times New Roman" w:hAnsi="Times New Roman" w:cs="Times New Roman"/>
          <w:sz w:val="24"/>
          <w:szCs w:val="24"/>
        </w:rPr>
        <w:t>dengan aparatur atau pemerintah desa</w:t>
      </w:r>
      <w:r w:rsidR="0047702E" w:rsidRPr="00BE49F8">
        <w:rPr>
          <w:rFonts w:ascii="Times New Roman" w:hAnsi="Times New Roman" w:cs="Times New Roman"/>
          <w:sz w:val="24"/>
          <w:szCs w:val="24"/>
        </w:rPr>
        <w:t>, tokoh masyarakat, tokoh agama</w:t>
      </w:r>
      <w:r w:rsidR="00B73807" w:rsidRPr="00BE49F8">
        <w:rPr>
          <w:rFonts w:ascii="Times New Roman" w:hAnsi="Times New Roman" w:cs="Times New Roman"/>
          <w:sz w:val="24"/>
          <w:szCs w:val="24"/>
        </w:rPr>
        <w:t xml:space="preserve"> dan juga masyarakat </w:t>
      </w:r>
      <w:r w:rsidR="002E6F73" w:rsidRPr="00BE49F8">
        <w:rPr>
          <w:rFonts w:ascii="Times New Roman" w:hAnsi="Times New Roman" w:cs="Times New Roman"/>
          <w:sz w:val="24"/>
          <w:szCs w:val="24"/>
        </w:rPr>
        <w:t>lokal untuk mengetahui daya tarik yang ditulis dengan deskriptif, sejarah dan gambaran umum lokasi penelitian.</w:t>
      </w:r>
    </w:p>
    <w:p w:rsidR="002E6F73" w:rsidRPr="00BE49F8" w:rsidRDefault="002E6F73" w:rsidP="00AF6FB8">
      <w:pPr>
        <w:jc w:val="both"/>
        <w:rPr>
          <w:rFonts w:ascii="Times New Roman" w:hAnsi="Times New Roman" w:cs="Times New Roman"/>
          <w:sz w:val="24"/>
          <w:szCs w:val="24"/>
        </w:rPr>
      </w:pPr>
      <w:r w:rsidRPr="00BE49F8">
        <w:rPr>
          <w:rFonts w:ascii="Times New Roman" w:hAnsi="Times New Roman" w:cs="Times New Roman"/>
          <w:sz w:val="24"/>
          <w:szCs w:val="24"/>
        </w:rPr>
        <w:t xml:space="preserve">Dalam pengumpulan data menggunakan empat </w:t>
      </w:r>
      <w:r w:rsidR="0038499A" w:rsidRPr="00BE49F8">
        <w:rPr>
          <w:rFonts w:ascii="Times New Roman" w:hAnsi="Times New Roman" w:cs="Times New Roman"/>
          <w:sz w:val="24"/>
          <w:szCs w:val="24"/>
        </w:rPr>
        <w:t>teknik, yaitu: observasi, wawanc</w:t>
      </w:r>
      <w:r w:rsidRPr="00BE49F8">
        <w:rPr>
          <w:rFonts w:ascii="Times New Roman" w:hAnsi="Times New Roman" w:cs="Times New Roman"/>
          <w:sz w:val="24"/>
          <w:szCs w:val="24"/>
        </w:rPr>
        <w:t xml:space="preserve">ara, studi kepustakaan, dan dokumentasi. Teknik analisis data dalam penelitian ini menggunakan teknik analisis data </w:t>
      </w:r>
      <w:r w:rsidR="00A12548" w:rsidRPr="00BE49F8">
        <w:rPr>
          <w:rFonts w:ascii="Times New Roman" w:hAnsi="Times New Roman" w:cs="Times New Roman"/>
          <w:sz w:val="24"/>
          <w:szCs w:val="24"/>
        </w:rPr>
        <w:t>deskriptif kualitatatif yaitu d</w:t>
      </w:r>
      <w:r w:rsidRPr="00BE49F8">
        <w:rPr>
          <w:rFonts w:ascii="Times New Roman" w:hAnsi="Times New Roman" w:cs="Times New Roman"/>
          <w:sz w:val="24"/>
          <w:szCs w:val="24"/>
        </w:rPr>
        <w:t>ilakukan dengan langkah bekerja dengan data, mengorganisasikan data, mencari dan dan menemukan pola, menemukan hal-hal penting dan apa yang dipelajari, serta memutuskan apa yang dapat diceritakan kepada orang lain berdasarkan data yang didapatkan (Moleong, 2012).</w:t>
      </w:r>
    </w:p>
    <w:p w:rsidR="00A12548" w:rsidRPr="00BE49F8" w:rsidRDefault="00A12548" w:rsidP="0047085C">
      <w:pPr>
        <w:spacing w:after="0"/>
        <w:jc w:val="both"/>
        <w:rPr>
          <w:rFonts w:ascii="Times New Roman" w:hAnsi="Times New Roman" w:cs="Times New Roman"/>
          <w:b/>
          <w:sz w:val="24"/>
          <w:szCs w:val="24"/>
        </w:rPr>
      </w:pPr>
      <w:r w:rsidRPr="00BE49F8">
        <w:rPr>
          <w:rFonts w:ascii="Times New Roman" w:hAnsi="Times New Roman" w:cs="Times New Roman"/>
          <w:b/>
          <w:sz w:val="24"/>
          <w:szCs w:val="24"/>
        </w:rPr>
        <w:t>LOKASI DAN WAKTU PENELITIAN</w:t>
      </w:r>
    </w:p>
    <w:p w:rsidR="002E6F73" w:rsidRPr="00BE49F8" w:rsidRDefault="002E6F73" w:rsidP="0047085C">
      <w:pPr>
        <w:spacing w:after="0"/>
        <w:jc w:val="both"/>
        <w:rPr>
          <w:rFonts w:ascii="Times New Roman" w:hAnsi="Times New Roman" w:cs="Times New Roman"/>
          <w:b/>
          <w:sz w:val="24"/>
          <w:szCs w:val="24"/>
        </w:rPr>
      </w:pPr>
      <w:r w:rsidRPr="00BE49F8">
        <w:rPr>
          <w:rFonts w:ascii="Times New Roman" w:hAnsi="Times New Roman" w:cs="Times New Roman"/>
          <w:sz w:val="24"/>
          <w:szCs w:val="24"/>
        </w:rPr>
        <w:t xml:space="preserve">Penelitian dilakukan bertempat di Desa Buluh Awar, kecamatan Sibolangit, </w:t>
      </w:r>
      <w:r w:rsidRPr="00BE49F8">
        <w:rPr>
          <w:rFonts w:ascii="Times New Roman" w:hAnsi="Times New Roman" w:cs="Times New Roman"/>
          <w:sz w:val="24"/>
          <w:szCs w:val="24"/>
        </w:rPr>
        <w:lastRenderedPageBreak/>
        <w:t>kabupaten Deli Serdang. Yang berdekatan dengan:</w:t>
      </w:r>
    </w:p>
    <w:p w:rsidR="005F0F77" w:rsidRPr="00BE49F8" w:rsidRDefault="002E6F73" w:rsidP="00AF6FB8">
      <w:pPr>
        <w:pStyle w:val="ListParagraph"/>
        <w:numPr>
          <w:ilvl w:val="0"/>
          <w:numId w:val="9"/>
        </w:numPr>
        <w:spacing w:after="0"/>
        <w:jc w:val="both"/>
        <w:rPr>
          <w:rFonts w:ascii="Times New Roman" w:hAnsi="Times New Roman" w:cs="Times New Roman"/>
          <w:noProof/>
          <w:sz w:val="24"/>
          <w:szCs w:val="24"/>
        </w:rPr>
      </w:pPr>
      <w:r w:rsidRPr="00BE49F8">
        <w:rPr>
          <w:rFonts w:ascii="Times New Roman" w:hAnsi="Times New Roman" w:cs="Times New Roman"/>
          <w:noProof/>
          <w:sz w:val="24"/>
          <w:szCs w:val="24"/>
        </w:rPr>
        <w:t>Sebelah Barat</w:t>
      </w:r>
      <w:r w:rsidRPr="00BE49F8">
        <w:rPr>
          <w:rFonts w:ascii="Times New Roman" w:hAnsi="Times New Roman" w:cs="Times New Roman"/>
          <w:noProof/>
          <w:sz w:val="24"/>
          <w:szCs w:val="24"/>
        </w:rPr>
        <w:tab/>
      </w:r>
      <w:r w:rsidR="00175117" w:rsidRPr="00BE49F8">
        <w:rPr>
          <w:rFonts w:ascii="Times New Roman" w:hAnsi="Times New Roman" w:cs="Times New Roman"/>
          <w:noProof/>
          <w:sz w:val="24"/>
          <w:szCs w:val="24"/>
        </w:rPr>
        <w:tab/>
      </w:r>
      <w:r w:rsidRPr="00BE49F8">
        <w:rPr>
          <w:rFonts w:ascii="Times New Roman" w:hAnsi="Times New Roman" w:cs="Times New Roman"/>
          <w:noProof/>
          <w:sz w:val="24"/>
          <w:szCs w:val="24"/>
        </w:rPr>
        <w:t>: Desa batu Layang dan Desa Ketangkuhen</w:t>
      </w:r>
    </w:p>
    <w:p w:rsidR="002E6F73" w:rsidRPr="00BE49F8" w:rsidRDefault="00175117" w:rsidP="00AF6FB8">
      <w:pPr>
        <w:pStyle w:val="ListParagraph"/>
        <w:numPr>
          <w:ilvl w:val="0"/>
          <w:numId w:val="9"/>
        </w:numPr>
        <w:spacing w:after="0"/>
        <w:jc w:val="both"/>
        <w:rPr>
          <w:rFonts w:ascii="Times New Roman" w:hAnsi="Times New Roman" w:cs="Times New Roman"/>
          <w:noProof/>
          <w:sz w:val="24"/>
          <w:szCs w:val="24"/>
        </w:rPr>
      </w:pPr>
      <w:r w:rsidRPr="00BE49F8">
        <w:rPr>
          <w:rFonts w:ascii="Times New Roman" w:hAnsi="Times New Roman" w:cs="Times New Roman"/>
          <w:noProof/>
          <w:sz w:val="24"/>
          <w:szCs w:val="24"/>
        </w:rPr>
        <w:t>Sebelah U</w:t>
      </w:r>
      <w:r w:rsidR="002E6F73" w:rsidRPr="00BE49F8">
        <w:rPr>
          <w:rFonts w:ascii="Times New Roman" w:hAnsi="Times New Roman" w:cs="Times New Roman"/>
          <w:noProof/>
          <w:sz w:val="24"/>
          <w:szCs w:val="24"/>
        </w:rPr>
        <w:t>tara</w:t>
      </w:r>
      <w:r w:rsidR="002E6F73" w:rsidRPr="00BE49F8">
        <w:rPr>
          <w:rFonts w:ascii="Times New Roman" w:hAnsi="Times New Roman" w:cs="Times New Roman"/>
          <w:noProof/>
          <w:sz w:val="24"/>
          <w:szCs w:val="24"/>
        </w:rPr>
        <w:tab/>
      </w:r>
      <w:r w:rsidRPr="00BE49F8">
        <w:rPr>
          <w:rFonts w:ascii="Times New Roman" w:hAnsi="Times New Roman" w:cs="Times New Roman"/>
          <w:noProof/>
          <w:sz w:val="24"/>
          <w:szCs w:val="24"/>
        </w:rPr>
        <w:tab/>
      </w:r>
      <w:r w:rsidR="002E6F73" w:rsidRPr="00BE49F8">
        <w:rPr>
          <w:rFonts w:ascii="Times New Roman" w:hAnsi="Times New Roman" w:cs="Times New Roman"/>
          <w:noProof/>
          <w:sz w:val="24"/>
          <w:szCs w:val="24"/>
        </w:rPr>
        <w:t>: Desa Sala Bulan</w:t>
      </w:r>
    </w:p>
    <w:p w:rsidR="002E6F73" w:rsidRPr="00BE49F8" w:rsidRDefault="00175117" w:rsidP="00AF6FB8">
      <w:pPr>
        <w:pStyle w:val="ListParagraph"/>
        <w:numPr>
          <w:ilvl w:val="0"/>
          <w:numId w:val="9"/>
        </w:numPr>
        <w:spacing w:after="0"/>
        <w:jc w:val="both"/>
        <w:rPr>
          <w:rFonts w:ascii="Times New Roman" w:hAnsi="Times New Roman" w:cs="Times New Roman"/>
          <w:noProof/>
          <w:sz w:val="24"/>
          <w:szCs w:val="24"/>
        </w:rPr>
      </w:pPr>
      <w:r w:rsidRPr="00BE49F8">
        <w:rPr>
          <w:rFonts w:ascii="Times New Roman" w:hAnsi="Times New Roman" w:cs="Times New Roman"/>
          <w:noProof/>
          <w:sz w:val="24"/>
          <w:szCs w:val="24"/>
        </w:rPr>
        <w:t>Sebelah Selatan</w:t>
      </w:r>
      <w:r w:rsidRPr="00BE49F8">
        <w:rPr>
          <w:rFonts w:ascii="Times New Roman" w:hAnsi="Times New Roman" w:cs="Times New Roman"/>
          <w:noProof/>
          <w:sz w:val="24"/>
          <w:szCs w:val="24"/>
        </w:rPr>
        <w:tab/>
      </w:r>
      <w:r w:rsidRPr="00BE49F8">
        <w:rPr>
          <w:rFonts w:ascii="Times New Roman" w:hAnsi="Times New Roman" w:cs="Times New Roman"/>
          <w:noProof/>
          <w:sz w:val="24"/>
          <w:szCs w:val="24"/>
        </w:rPr>
        <w:tab/>
        <w:t>: Desa Suka Maju</w:t>
      </w:r>
    </w:p>
    <w:p w:rsidR="00175117" w:rsidRPr="00BE49F8" w:rsidRDefault="00175117" w:rsidP="00AF6FB8">
      <w:pPr>
        <w:pStyle w:val="ListParagraph"/>
        <w:numPr>
          <w:ilvl w:val="0"/>
          <w:numId w:val="9"/>
        </w:numPr>
        <w:spacing w:after="0"/>
        <w:jc w:val="both"/>
        <w:rPr>
          <w:rFonts w:ascii="Times New Roman" w:hAnsi="Times New Roman" w:cs="Times New Roman"/>
          <w:noProof/>
          <w:sz w:val="24"/>
          <w:szCs w:val="24"/>
        </w:rPr>
      </w:pPr>
      <w:r w:rsidRPr="00BE49F8">
        <w:rPr>
          <w:rFonts w:ascii="Times New Roman" w:hAnsi="Times New Roman" w:cs="Times New Roman"/>
          <w:noProof/>
          <w:sz w:val="24"/>
          <w:szCs w:val="24"/>
        </w:rPr>
        <w:t>Sebelah Timur</w:t>
      </w:r>
      <w:r w:rsidRPr="00BE49F8">
        <w:rPr>
          <w:rFonts w:ascii="Times New Roman" w:hAnsi="Times New Roman" w:cs="Times New Roman"/>
          <w:noProof/>
          <w:sz w:val="24"/>
          <w:szCs w:val="24"/>
        </w:rPr>
        <w:tab/>
      </w:r>
      <w:r w:rsidRPr="00BE49F8">
        <w:rPr>
          <w:rFonts w:ascii="Times New Roman" w:hAnsi="Times New Roman" w:cs="Times New Roman"/>
          <w:noProof/>
          <w:sz w:val="24"/>
          <w:szCs w:val="24"/>
        </w:rPr>
        <w:tab/>
        <w:t>: Hutan Alam Sibolangit</w:t>
      </w:r>
    </w:p>
    <w:p w:rsidR="0038499A" w:rsidRPr="00BE49F8" w:rsidRDefault="0038499A" w:rsidP="00A12548">
      <w:pPr>
        <w:spacing w:after="0"/>
        <w:jc w:val="both"/>
        <w:rPr>
          <w:rFonts w:ascii="Times New Roman" w:hAnsi="Times New Roman" w:cs="Times New Roman"/>
          <w:noProof/>
          <w:sz w:val="24"/>
          <w:szCs w:val="24"/>
        </w:rPr>
      </w:pPr>
      <w:r w:rsidRPr="00BE49F8">
        <w:rPr>
          <w:rFonts w:ascii="Times New Roman" w:hAnsi="Times New Roman" w:cs="Times New Roman"/>
          <w:noProof/>
          <w:sz w:val="24"/>
          <w:szCs w:val="24"/>
        </w:rPr>
        <w:t>Berdasarkan data BPS Sibolangit</w:t>
      </w:r>
      <w:r w:rsidR="00175117" w:rsidRPr="00BE49F8">
        <w:rPr>
          <w:rFonts w:ascii="Times New Roman" w:hAnsi="Times New Roman" w:cs="Times New Roman"/>
          <w:noProof/>
          <w:sz w:val="24"/>
          <w:szCs w:val="24"/>
        </w:rPr>
        <w:t xml:space="preserve"> tahun 2015, Buluh Awar memiliki luas wilayah 250 Ha dan dibagi menjadi 3 dusun yaitu Dusun I, dusun II dan Dusun III. Adapun jarak tempuh yang bisa dilalui dari desa Buluh awar ke kantor Camat Sibolangit yaitu sekitar 9 km (sekitar 20-30 menit), jarak tempuh dari desa Bulih awar ke kantor bupati Deli Serdang yaitu kurang lebih 74km (sekitar 180-200 menit), </w:t>
      </w:r>
      <w:r w:rsidR="002C3293" w:rsidRPr="00BE49F8">
        <w:rPr>
          <w:rFonts w:ascii="Times New Roman" w:hAnsi="Times New Roman" w:cs="Times New Roman"/>
          <w:noProof/>
          <w:sz w:val="24"/>
          <w:szCs w:val="24"/>
        </w:rPr>
        <w:t xml:space="preserve">dan </w:t>
      </w:r>
      <w:r w:rsidRPr="00BE49F8">
        <w:rPr>
          <w:rFonts w:ascii="Times New Roman" w:hAnsi="Times New Roman" w:cs="Times New Roman"/>
          <w:noProof/>
          <w:sz w:val="24"/>
          <w:szCs w:val="24"/>
        </w:rPr>
        <w:t>jarak tempuh dari Buluh awar ke kota Medan yaitu 40km (sekitar 60 menit).</w:t>
      </w:r>
      <w:r w:rsidR="00A12548" w:rsidRPr="00BE49F8">
        <w:rPr>
          <w:rFonts w:ascii="Times New Roman" w:hAnsi="Times New Roman" w:cs="Times New Roman"/>
          <w:noProof/>
          <w:sz w:val="24"/>
          <w:szCs w:val="24"/>
        </w:rPr>
        <w:t xml:space="preserve"> U</w:t>
      </w:r>
      <w:r w:rsidRPr="00BE49F8">
        <w:rPr>
          <w:rFonts w:ascii="Times New Roman" w:hAnsi="Times New Roman" w:cs="Times New Roman"/>
          <w:noProof/>
          <w:sz w:val="24"/>
          <w:szCs w:val="24"/>
        </w:rPr>
        <w:t>ntuk menuju ke desa dari kota Medan</w:t>
      </w:r>
      <w:r w:rsidR="00DC0730" w:rsidRPr="00BE49F8">
        <w:rPr>
          <w:rFonts w:ascii="Times New Roman" w:hAnsi="Times New Roman" w:cs="Times New Roman"/>
          <w:noProof/>
          <w:sz w:val="24"/>
          <w:szCs w:val="24"/>
        </w:rPr>
        <w:t xml:space="preserve"> dapat dilalui setelah desa Sembahe dan sebelum desa Sibolangit. Akses jalan menuju Buluh Awar sering mengalami longsor bila melewaati desa Sembahe, namun ada akses lain menuju Buluh Awar yakni melewati jalan simpang sebelum desa Bandar Baru yakni melewati Simpang Bukum ke arah Sikeben, Martelu, Ketangkuhen, Selawang dan sampailah di </w:t>
      </w:r>
      <w:r w:rsidR="00A12548" w:rsidRPr="00BE49F8">
        <w:rPr>
          <w:rFonts w:ascii="Times New Roman" w:hAnsi="Times New Roman" w:cs="Times New Roman"/>
          <w:noProof/>
          <w:sz w:val="24"/>
          <w:szCs w:val="24"/>
        </w:rPr>
        <w:t xml:space="preserve">Desa </w:t>
      </w:r>
      <w:r w:rsidR="00DC0730" w:rsidRPr="00BE49F8">
        <w:rPr>
          <w:rFonts w:ascii="Times New Roman" w:hAnsi="Times New Roman" w:cs="Times New Roman"/>
          <w:noProof/>
          <w:sz w:val="24"/>
          <w:szCs w:val="24"/>
        </w:rPr>
        <w:t>Buluh Awar.</w:t>
      </w:r>
    </w:p>
    <w:p w:rsidR="00A12548" w:rsidRPr="00BE49F8" w:rsidRDefault="00A12548" w:rsidP="00A12548">
      <w:pPr>
        <w:spacing w:after="0"/>
        <w:jc w:val="both"/>
        <w:rPr>
          <w:rFonts w:ascii="Times New Roman" w:hAnsi="Times New Roman" w:cs="Times New Roman"/>
          <w:noProof/>
          <w:sz w:val="24"/>
          <w:szCs w:val="24"/>
        </w:rPr>
      </w:pPr>
      <w:r w:rsidRPr="00BE49F8">
        <w:rPr>
          <w:rFonts w:ascii="Times New Roman" w:hAnsi="Times New Roman" w:cs="Times New Roman"/>
          <w:noProof/>
          <w:sz w:val="24"/>
          <w:szCs w:val="24"/>
        </w:rPr>
        <w:t>Dilaksanakan terhitung mulai bulan September 2021 sampai bulan Maret 2022.</w:t>
      </w:r>
    </w:p>
    <w:p w:rsidR="00A12548" w:rsidRPr="00BE49F8" w:rsidRDefault="00A12548" w:rsidP="00A12548">
      <w:pPr>
        <w:spacing w:after="0"/>
        <w:jc w:val="both"/>
        <w:rPr>
          <w:rFonts w:ascii="Times New Roman" w:hAnsi="Times New Roman" w:cs="Times New Roman"/>
          <w:noProof/>
          <w:sz w:val="24"/>
          <w:szCs w:val="24"/>
        </w:rPr>
      </w:pPr>
    </w:p>
    <w:p w:rsidR="005F0F77" w:rsidRPr="00BE49F8" w:rsidRDefault="00A12548" w:rsidP="00A12548">
      <w:pPr>
        <w:spacing w:after="0"/>
        <w:jc w:val="both"/>
        <w:rPr>
          <w:rFonts w:ascii="Times New Roman" w:hAnsi="Times New Roman" w:cs="Times New Roman"/>
          <w:b/>
          <w:noProof/>
          <w:sz w:val="24"/>
          <w:szCs w:val="24"/>
        </w:rPr>
      </w:pPr>
      <w:r w:rsidRPr="00BE49F8">
        <w:rPr>
          <w:rFonts w:ascii="Times New Roman" w:hAnsi="Times New Roman" w:cs="Times New Roman"/>
          <w:b/>
          <w:noProof/>
          <w:sz w:val="24"/>
          <w:szCs w:val="24"/>
        </w:rPr>
        <w:t>SUBJEK PENELITIAN</w:t>
      </w:r>
    </w:p>
    <w:p w:rsidR="005F0F77" w:rsidRPr="00BE49F8" w:rsidRDefault="005F0F77" w:rsidP="00A12548">
      <w:pPr>
        <w:spacing w:after="0"/>
        <w:jc w:val="both"/>
        <w:rPr>
          <w:rFonts w:ascii="Times New Roman" w:hAnsi="Times New Roman" w:cs="Times New Roman"/>
          <w:noProof/>
          <w:sz w:val="24"/>
          <w:szCs w:val="24"/>
        </w:rPr>
      </w:pPr>
      <w:r w:rsidRPr="00BE49F8">
        <w:rPr>
          <w:rFonts w:ascii="Times New Roman" w:hAnsi="Times New Roman" w:cs="Times New Roman"/>
          <w:noProof/>
          <w:sz w:val="24"/>
          <w:szCs w:val="24"/>
        </w:rPr>
        <w:t>Subjek penelitian</w:t>
      </w:r>
      <w:r w:rsidR="00526DE4" w:rsidRPr="00BE49F8">
        <w:rPr>
          <w:rFonts w:ascii="Times New Roman" w:hAnsi="Times New Roman" w:cs="Times New Roman"/>
          <w:noProof/>
          <w:sz w:val="24"/>
          <w:szCs w:val="24"/>
        </w:rPr>
        <w:t xml:space="preserve"> ini adalah masyarakat lokal, </w:t>
      </w:r>
      <w:r w:rsidR="00DC0730" w:rsidRPr="00BE49F8">
        <w:rPr>
          <w:rFonts w:ascii="Times New Roman" w:hAnsi="Times New Roman" w:cs="Times New Roman"/>
          <w:noProof/>
          <w:sz w:val="24"/>
          <w:szCs w:val="24"/>
        </w:rPr>
        <w:t xml:space="preserve">tokoh agama, </w:t>
      </w:r>
      <w:r w:rsidRPr="00BE49F8">
        <w:rPr>
          <w:rFonts w:ascii="Times New Roman" w:hAnsi="Times New Roman" w:cs="Times New Roman"/>
          <w:noProof/>
          <w:sz w:val="24"/>
          <w:szCs w:val="24"/>
        </w:rPr>
        <w:t>tokoh masyarakat desa</w:t>
      </w:r>
      <w:r w:rsidR="00DC0730" w:rsidRPr="00BE49F8">
        <w:rPr>
          <w:rFonts w:ascii="Times New Roman" w:hAnsi="Times New Roman" w:cs="Times New Roman"/>
          <w:noProof/>
          <w:sz w:val="24"/>
          <w:szCs w:val="24"/>
        </w:rPr>
        <w:t xml:space="preserve"> Buluh Awar </w:t>
      </w:r>
      <w:r w:rsidR="00526DE4" w:rsidRPr="00BE49F8">
        <w:rPr>
          <w:rFonts w:ascii="Times New Roman" w:hAnsi="Times New Roman" w:cs="Times New Roman"/>
          <w:noProof/>
          <w:sz w:val="24"/>
          <w:szCs w:val="24"/>
        </w:rPr>
        <w:t xml:space="preserve"> dan wisatawan yang berkunjung</w:t>
      </w:r>
      <w:r w:rsidRPr="00BE49F8">
        <w:rPr>
          <w:rFonts w:ascii="Times New Roman" w:hAnsi="Times New Roman" w:cs="Times New Roman"/>
          <w:noProof/>
          <w:sz w:val="24"/>
          <w:szCs w:val="24"/>
        </w:rPr>
        <w:t xml:space="preserve"> di desa Buluh Awar.</w:t>
      </w:r>
      <w:r w:rsidR="00DC0730" w:rsidRPr="00BE49F8">
        <w:rPr>
          <w:rFonts w:ascii="Times New Roman" w:hAnsi="Times New Roman" w:cs="Times New Roman"/>
          <w:noProof/>
          <w:sz w:val="24"/>
          <w:szCs w:val="24"/>
        </w:rPr>
        <w:t xml:space="preserve"> Dan </w:t>
      </w:r>
      <w:r w:rsidR="00DC0730" w:rsidRPr="00BE49F8">
        <w:rPr>
          <w:rFonts w:ascii="Times New Roman" w:hAnsi="Times New Roman" w:cs="Times New Roman"/>
          <w:noProof/>
          <w:sz w:val="24"/>
          <w:szCs w:val="24"/>
        </w:rPr>
        <w:lastRenderedPageBreak/>
        <w:t>yamg menjadi</w:t>
      </w:r>
      <w:r w:rsidR="00526DE4" w:rsidRPr="00BE49F8">
        <w:rPr>
          <w:rFonts w:ascii="Times New Roman" w:hAnsi="Times New Roman" w:cs="Times New Roman"/>
          <w:noProof/>
          <w:sz w:val="24"/>
          <w:szCs w:val="24"/>
        </w:rPr>
        <w:t xml:space="preserve"> instrumen penelitian adalah peneliti sendiri.</w:t>
      </w:r>
    </w:p>
    <w:p w:rsidR="003A4FD8" w:rsidRPr="00BE49F8" w:rsidRDefault="003A4FD8" w:rsidP="003A4FD8">
      <w:pPr>
        <w:spacing w:after="0"/>
        <w:jc w:val="both"/>
        <w:rPr>
          <w:rFonts w:ascii="Times New Roman" w:hAnsi="Times New Roman" w:cs="Times New Roman"/>
          <w:noProof/>
          <w:sz w:val="24"/>
          <w:szCs w:val="24"/>
        </w:rPr>
      </w:pPr>
    </w:p>
    <w:p w:rsidR="0047085C" w:rsidRPr="00BE49F8" w:rsidRDefault="0047085C" w:rsidP="003A4FD8">
      <w:pPr>
        <w:spacing w:after="0"/>
        <w:jc w:val="both"/>
        <w:rPr>
          <w:rFonts w:ascii="Times New Roman" w:hAnsi="Times New Roman" w:cs="Times New Roman"/>
          <w:b/>
          <w:noProof/>
          <w:sz w:val="24"/>
          <w:szCs w:val="24"/>
        </w:rPr>
      </w:pPr>
    </w:p>
    <w:p w:rsidR="005F0F77" w:rsidRPr="00BE49F8" w:rsidRDefault="003A4FD8" w:rsidP="003A4FD8">
      <w:pPr>
        <w:spacing w:after="0"/>
        <w:jc w:val="both"/>
        <w:rPr>
          <w:rFonts w:ascii="Times New Roman" w:hAnsi="Times New Roman" w:cs="Times New Roman"/>
          <w:b/>
          <w:noProof/>
          <w:sz w:val="24"/>
          <w:szCs w:val="24"/>
        </w:rPr>
      </w:pPr>
      <w:r w:rsidRPr="00BE49F8">
        <w:rPr>
          <w:rFonts w:ascii="Times New Roman" w:hAnsi="Times New Roman" w:cs="Times New Roman"/>
          <w:b/>
          <w:noProof/>
          <w:sz w:val="24"/>
          <w:szCs w:val="24"/>
        </w:rPr>
        <w:t>TEHNIK PENGUMPULAN DATA</w:t>
      </w:r>
    </w:p>
    <w:p w:rsidR="0039183C" w:rsidRPr="00BE49F8" w:rsidRDefault="0039183C" w:rsidP="003A4FD8">
      <w:pPr>
        <w:pStyle w:val="ListParagraph"/>
        <w:numPr>
          <w:ilvl w:val="0"/>
          <w:numId w:val="11"/>
        </w:numPr>
        <w:spacing w:after="0"/>
        <w:jc w:val="both"/>
        <w:rPr>
          <w:rFonts w:ascii="Times New Roman" w:hAnsi="Times New Roman" w:cs="Times New Roman"/>
          <w:noProof/>
          <w:sz w:val="24"/>
          <w:szCs w:val="24"/>
        </w:rPr>
      </w:pPr>
      <w:r w:rsidRPr="00BE49F8">
        <w:rPr>
          <w:rFonts w:ascii="Times New Roman" w:hAnsi="Times New Roman" w:cs="Times New Roman"/>
          <w:noProof/>
          <w:sz w:val="24"/>
          <w:szCs w:val="24"/>
        </w:rPr>
        <w:t xml:space="preserve">Tehnik Pengumpulan Data </w:t>
      </w:r>
    </w:p>
    <w:p w:rsidR="0039183C" w:rsidRPr="00BE49F8" w:rsidRDefault="00DC0730" w:rsidP="00AF6FB8">
      <w:pPr>
        <w:spacing w:after="0"/>
        <w:ind w:left="360" w:firstLine="360"/>
        <w:jc w:val="both"/>
        <w:rPr>
          <w:rFonts w:ascii="Times New Roman" w:hAnsi="Times New Roman" w:cs="Times New Roman"/>
          <w:noProof/>
          <w:sz w:val="24"/>
          <w:szCs w:val="24"/>
        </w:rPr>
      </w:pPr>
      <w:r w:rsidRPr="00BE49F8">
        <w:rPr>
          <w:rFonts w:ascii="Times New Roman" w:hAnsi="Times New Roman" w:cs="Times New Roman"/>
          <w:noProof/>
          <w:sz w:val="24"/>
          <w:szCs w:val="24"/>
        </w:rPr>
        <w:t xml:space="preserve">Tehnik pengumpulan data dalam penelitian ini adalah </w:t>
      </w:r>
      <w:r w:rsidR="0047702E" w:rsidRPr="00BE49F8">
        <w:rPr>
          <w:rFonts w:ascii="Times New Roman" w:hAnsi="Times New Roman" w:cs="Times New Roman"/>
          <w:noProof/>
          <w:sz w:val="24"/>
          <w:szCs w:val="24"/>
        </w:rPr>
        <w:t>denga</w:t>
      </w:r>
      <w:r w:rsidR="002A7B6A" w:rsidRPr="00BE49F8">
        <w:rPr>
          <w:rFonts w:ascii="Times New Roman" w:hAnsi="Times New Roman" w:cs="Times New Roman"/>
          <w:noProof/>
          <w:sz w:val="24"/>
          <w:szCs w:val="24"/>
        </w:rPr>
        <w:t xml:space="preserve">n observasi, pengamatan dan </w:t>
      </w:r>
      <w:r w:rsidR="0047702E" w:rsidRPr="00BE49F8">
        <w:rPr>
          <w:rFonts w:ascii="Times New Roman" w:hAnsi="Times New Roman" w:cs="Times New Roman"/>
          <w:noProof/>
          <w:sz w:val="24"/>
          <w:szCs w:val="24"/>
        </w:rPr>
        <w:t>wawancara</w:t>
      </w:r>
      <w:r w:rsidR="002A7B6A" w:rsidRPr="00BE49F8">
        <w:rPr>
          <w:rFonts w:ascii="Times New Roman" w:hAnsi="Times New Roman" w:cs="Times New Roman"/>
          <w:noProof/>
          <w:sz w:val="24"/>
          <w:szCs w:val="24"/>
        </w:rPr>
        <w:t>. Pengumpulan data ini dilakukan pada kondisi yang alamiah</w:t>
      </w:r>
      <w:r w:rsidR="007414E3" w:rsidRPr="00BE49F8">
        <w:rPr>
          <w:rFonts w:ascii="Times New Roman" w:hAnsi="Times New Roman" w:cs="Times New Roman"/>
          <w:noProof/>
          <w:sz w:val="24"/>
          <w:szCs w:val="24"/>
        </w:rPr>
        <w:t>, sumber data primer</w:t>
      </w:r>
      <w:r w:rsidR="00BE2BD5" w:rsidRPr="00BE49F8">
        <w:rPr>
          <w:rFonts w:ascii="Times New Roman" w:hAnsi="Times New Roman" w:cs="Times New Roman"/>
          <w:noProof/>
          <w:sz w:val="24"/>
          <w:szCs w:val="24"/>
        </w:rPr>
        <w:t xml:space="preserve"> dan tehnik pengumpulan data pada observasi peran serta, wawancara mendalam dan dokumentasi (Sugiono, 2017). Wawancara secara mendalam dilakukan dengan interaksi dan atau pembicaraan yang terjadi antara satu orang pewancara dengan satu orang informan (Manzilati, 2017). </w:t>
      </w:r>
    </w:p>
    <w:p w:rsidR="0039183C" w:rsidRPr="00BE49F8" w:rsidRDefault="0039183C" w:rsidP="003A4FD8">
      <w:pPr>
        <w:pStyle w:val="ListParagraph"/>
        <w:numPr>
          <w:ilvl w:val="0"/>
          <w:numId w:val="11"/>
        </w:numPr>
        <w:spacing w:after="0"/>
        <w:jc w:val="both"/>
        <w:rPr>
          <w:rFonts w:ascii="Times New Roman" w:hAnsi="Times New Roman" w:cs="Times New Roman"/>
          <w:noProof/>
          <w:sz w:val="24"/>
          <w:szCs w:val="24"/>
        </w:rPr>
      </w:pPr>
      <w:r w:rsidRPr="00BE49F8">
        <w:rPr>
          <w:rFonts w:ascii="Times New Roman" w:hAnsi="Times New Roman" w:cs="Times New Roman"/>
          <w:noProof/>
          <w:sz w:val="24"/>
          <w:szCs w:val="24"/>
        </w:rPr>
        <w:t>Analisis Data</w:t>
      </w:r>
    </w:p>
    <w:p w:rsidR="0039183C" w:rsidRPr="00BE49F8" w:rsidRDefault="00BE2BD5" w:rsidP="00AF6FB8">
      <w:pPr>
        <w:spacing w:after="0"/>
        <w:ind w:left="360" w:firstLine="360"/>
        <w:jc w:val="both"/>
        <w:rPr>
          <w:rFonts w:ascii="Times New Roman" w:hAnsi="Times New Roman" w:cs="Times New Roman"/>
          <w:noProof/>
          <w:sz w:val="24"/>
          <w:szCs w:val="24"/>
        </w:rPr>
      </w:pPr>
      <w:r w:rsidRPr="00BE49F8">
        <w:rPr>
          <w:rFonts w:ascii="Times New Roman" w:hAnsi="Times New Roman" w:cs="Times New Roman"/>
          <w:noProof/>
          <w:sz w:val="24"/>
          <w:szCs w:val="24"/>
        </w:rPr>
        <w:t xml:space="preserve">Analisis data </w:t>
      </w:r>
      <w:r w:rsidR="0039183C" w:rsidRPr="00BE49F8">
        <w:rPr>
          <w:rFonts w:ascii="Times New Roman" w:hAnsi="Times New Roman" w:cs="Times New Roman"/>
          <w:noProof/>
          <w:sz w:val="24"/>
          <w:szCs w:val="24"/>
        </w:rPr>
        <w:t>yang digunakan pada penelitian ini adalah analisis data kaulitatif yakni interprestasi konsep konep dari seluruhnya data yang ada dengan menggunakan strategi analitik yang memiliki tujuan untuk mengubah atau menerjemahkan data mentah ke dalam bentuk uraian atau deskripsi dan ekp</w:t>
      </w:r>
      <w:r w:rsidRPr="00BE49F8">
        <w:rPr>
          <w:rFonts w:ascii="Times New Roman" w:hAnsi="Times New Roman" w:cs="Times New Roman"/>
          <w:noProof/>
          <w:sz w:val="24"/>
          <w:szCs w:val="24"/>
        </w:rPr>
        <w:t>eksplanasi dari fenomena yang sedang diteliti dan dipelajari.</w:t>
      </w:r>
    </w:p>
    <w:p w:rsidR="005F0F77" w:rsidRPr="00BE49F8" w:rsidRDefault="005F0F77" w:rsidP="00AF6FB8">
      <w:pPr>
        <w:spacing w:after="0"/>
        <w:ind w:left="360" w:firstLine="360"/>
        <w:jc w:val="both"/>
        <w:rPr>
          <w:rFonts w:ascii="Times New Roman" w:hAnsi="Times New Roman" w:cs="Times New Roman"/>
          <w:sz w:val="24"/>
          <w:szCs w:val="24"/>
        </w:rPr>
      </w:pPr>
      <w:r w:rsidRPr="00BE49F8">
        <w:rPr>
          <w:rFonts w:ascii="Times New Roman" w:hAnsi="Times New Roman" w:cs="Times New Roman"/>
          <w:sz w:val="24"/>
          <w:szCs w:val="24"/>
        </w:rPr>
        <w:t xml:space="preserve">Dalam penelitian kualitatif, analisis data merupakan proses yang berkelanjutan yang dilakukan oleh peneliti dengan fokus pada data-data yang telah dikumpulkan (Bryman, 2012). </w:t>
      </w:r>
    </w:p>
    <w:p w:rsidR="0039183C" w:rsidRPr="00BE49F8" w:rsidRDefault="0039183C" w:rsidP="00AF6FB8">
      <w:pPr>
        <w:spacing w:after="0"/>
        <w:ind w:left="360" w:firstLine="360"/>
        <w:jc w:val="both"/>
        <w:rPr>
          <w:rFonts w:ascii="Times New Roman" w:hAnsi="Times New Roman" w:cs="Times New Roman"/>
          <w:noProof/>
          <w:sz w:val="24"/>
          <w:szCs w:val="24"/>
        </w:rPr>
      </w:pPr>
      <w:r w:rsidRPr="00BE49F8">
        <w:rPr>
          <w:rFonts w:ascii="Times New Roman" w:hAnsi="Times New Roman" w:cs="Times New Roman"/>
          <w:sz w:val="24"/>
          <w:szCs w:val="24"/>
        </w:rPr>
        <w:t>Bahwa penelitian ini dianalisis berdasarkan teori dari kompenen dan aspek-aspek daripada pengembangan daya tarik dan pengembangan yang dilakukan pada wisata heritage. Dari hasil analisis ini, diharapkan akan menun</w:t>
      </w:r>
      <w:r w:rsidR="00FA700D" w:rsidRPr="00BE49F8">
        <w:rPr>
          <w:rFonts w:ascii="Times New Roman" w:hAnsi="Times New Roman" w:cs="Times New Roman"/>
          <w:sz w:val="24"/>
          <w:szCs w:val="24"/>
        </w:rPr>
        <w:t>j</w:t>
      </w:r>
      <w:r w:rsidRPr="00BE49F8">
        <w:rPr>
          <w:rFonts w:ascii="Times New Roman" w:hAnsi="Times New Roman" w:cs="Times New Roman"/>
          <w:sz w:val="24"/>
          <w:szCs w:val="24"/>
        </w:rPr>
        <w:t xml:space="preserve">ukkan pengembangan atraction </w:t>
      </w:r>
      <w:r w:rsidRPr="00BE49F8">
        <w:rPr>
          <w:rFonts w:ascii="Times New Roman" w:hAnsi="Times New Roman" w:cs="Times New Roman"/>
          <w:sz w:val="24"/>
          <w:szCs w:val="24"/>
        </w:rPr>
        <w:lastRenderedPageBreak/>
        <w:t xml:space="preserve">daya tarik, dimana  hal ini dapat berhasil karena adanya </w:t>
      </w:r>
      <w:r w:rsidR="00FA700D" w:rsidRPr="00BE49F8">
        <w:rPr>
          <w:rFonts w:ascii="Times New Roman" w:hAnsi="Times New Roman" w:cs="Times New Roman"/>
          <w:sz w:val="24"/>
          <w:szCs w:val="24"/>
        </w:rPr>
        <w:t>kerjasama antara masyarakat, pengelola Unit Wisata Rohani Desa dan juga pemerintah dalam hal bagaimana mempertahankan dan melestarikan heritage yang ada di Buluh awar dengan tidak menghilangkan keaslian sejarah abik itu dari bangunan dan cerita sejarahnya  ini dengan membuat atraction penunjang dengan dibuatnya rute menuju daya tarik tersebut, accesibility yakni daya tarik dengan adanya perbaikan akses jalan menuju lokasi tersebut dan adanya sarana transportasi umum yang selama ini yang menjadi transportasi  umum adalah ojek, dan pengembangan amenities yakni mulai adanya peningkatan setelah pihak pengelola daya tarik wisata mempersiapkan konsep penataan daya tarik wisata heritage tersebut.</w:t>
      </w:r>
    </w:p>
    <w:p w:rsidR="005F0F77" w:rsidRPr="00BE49F8" w:rsidRDefault="005F0F77" w:rsidP="003A4FD8">
      <w:pPr>
        <w:spacing w:after="0"/>
        <w:jc w:val="both"/>
        <w:rPr>
          <w:rFonts w:ascii="Times New Roman" w:hAnsi="Times New Roman" w:cs="Times New Roman"/>
          <w:sz w:val="24"/>
          <w:szCs w:val="24"/>
        </w:rPr>
      </w:pPr>
    </w:p>
    <w:p w:rsidR="003A4FD8" w:rsidRPr="00BE49F8" w:rsidRDefault="003A4FD8" w:rsidP="003A4FD8">
      <w:pPr>
        <w:spacing w:after="0"/>
        <w:jc w:val="both"/>
        <w:rPr>
          <w:rFonts w:ascii="Times New Roman" w:hAnsi="Times New Roman" w:cs="Times New Roman"/>
          <w:b/>
          <w:sz w:val="24"/>
          <w:szCs w:val="24"/>
        </w:rPr>
      </w:pPr>
      <w:r w:rsidRPr="00BE49F8">
        <w:rPr>
          <w:rFonts w:ascii="Times New Roman" w:hAnsi="Times New Roman" w:cs="Times New Roman"/>
          <w:b/>
          <w:sz w:val="24"/>
          <w:szCs w:val="24"/>
        </w:rPr>
        <w:t>PENUTUP</w:t>
      </w:r>
    </w:p>
    <w:p w:rsidR="003A4FD8" w:rsidRPr="00BE49F8" w:rsidRDefault="003A4FD8" w:rsidP="003A4FD8">
      <w:pPr>
        <w:spacing w:after="0"/>
        <w:jc w:val="both"/>
        <w:rPr>
          <w:rFonts w:ascii="Times New Roman" w:eastAsia="Times New Roman" w:hAnsi="Times New Roman" w:cs="Times New Roman"/>
          <w:bCs/>
          <w:color w:val="353535"/>
          <w:kern w:val="36"/>
          <w:sz w:val="24"/>
          <w:szCs w:val="24"/>
          <w:lang w:eastAsia="id-ID"/>
        </w:rPr>
      </w:pPr>
      <w:r w:rsidRPr="00BE49F8">
        <w:rPr>
          <w:rFonts w:ascii="Times New Roman" w:hAnsi="Times New Roman" w:cs="Times New Roman"/>
          <w:b/>
          <w:sz w:val="24"/>
          <w:szCs w:val="24"/>
        </w:rPr>
        <w:t>KESIMPULAN</w:t>
      </w:r>
    </w:p>
    <w:p w:rsidR="003A4FD8" w:rsidRPr="00BE49F8" w:rsidRDefault="009F6FDE" w:rsidP="003A4FD8">
      <w:pPr>
        <w:spacing w:after="0"/>
        <w:jc w:val="both"/>
        <w:rPr>
          <w:rFonts w:ascii="Times New Roman" w:eastAsia="Times New Roman" w:hAnsi="Times New Roman" w:cs="Times New Roman"/>
          <w:bCs/>
          <w:color w:val="353535"/>
          <w:kern w:val="36"/>
          <w:sz w:val="24"/>
          <w:szCs w:val="24"/>
          <w:lang w:eastAsia="id-ID"/>
        </w:rPr>
      </w:pPr>
      <w:r w:rsidRPr="00BE49F8">
        <w:rPr>
          <w:rFonts w:ascii="Times New Roman" w:eastAsia="Times New Roman" w:hAnsi="Times New Roman" w:cs="Times New Roman"/>
          <w:bCs/>
          <w:color w:val="353535"/>
          <w:kern w:val="36"/>
          <w:sz w:val="24"/>
          <w:szCs w:val="24"/>
          <w:lang w:eastAsia="id-ID"/>
        </w:rPr>
        <w:t>Desa</w:t>
      </w:r>
      <w:r w:rsidR="00017274" w:rsidRPr="00BE49F8">
        <w:rPr>
          <w:rFonts w:ascii="Times New Roman" w:eastAsia="Times New Roman" w:hAnsi="Times New Roman" w:cs="Times New Roman"/>
          <w:bCs/>
          <w:color w:val="353535"/>
          <w:kern w:val="36"/>
          <w:sz w:val="24"/>
          <w:szCs w:val="24"/>
          <w:lang w:eastAsia="id-ID"/>
        </w:rPr>
        <w:t xml:space="preserve"> Buluh Awar dapat dijadikan sebagai </w:t>
      </w:r>
      <w:r w:rsidRPr="00BE49F8">
        <w:rPr>
          <w:rFonts w:ascii="Times New Roman" w:eastAsia="Times New Roman" w:hAnsi="Times New Roman" w:cs="Times New Roman"/>
          <w:bCs/>
          <w:color w:val="353535"/>
          <w:kern w:val="36"/>
          <w:sz w:val="24"/>
          <w:szCs w:val="24"/>
          <w:lang w:eastAsia="id-ID"/>
        </w:rPr>
        <w:t>objek wisata heritage yang memiliki nilai sejarah tinggi yang dapat dinikmati hingga saat ini. Nilai sejarah yang terkandung merupakan keunikan dan ciri khas yang berkaitan dengan sejarah perkembangan fisik merupakan daya tarik ter</w:t>
      </w:r>
      <w:r w:rsidR="00017274" w:rsidRPr="00BE49F8">
        <w:rPr>
          <w:rFonts w:ascii="Times New Roman" w:eastAsia="Times New Roman" w:hAnsi="Times New Roman" w:cs="Times New Roman"/>
          <w:bCs/>
          <w:color w:val="353535"/>
          <w:kern w:val="36"/>
          <w:sz w:val="24"/>
          <w:szCs w:val="24"/>
          <w:lang w:eastAsia="id-ID"/>
        </w:rPr>
        <w:t>sendiri yang dimiliki Buluh Awar sehingga dirasa sangat perlu dilakukan pengembangannya.</w:t>
      </w:r>
    </w:p>
    <w:p w:rsidR="003A4FD8" w:rsidRPr="00BE49F8" w:rsidRDefault="003A4FD8" w:rsidP="003A4FD8">
      <w:pPr>
        <w:spacing w:after="0"/>
        <w:jc w:val="both"/>
        <w:rPr>
          <w:rFonts w:ascii="Times New Roman" w:eastAsia="Times New Roman" w:hAnsi="Times New Roman" w:cs="Times New Roman"/>
          <w:b/>
          <w:bCs/>
          <w:color w:val="353535"/>
          <w:kern w:val="36"/>
          <w:sz w:val="24"/>
          <w:szCs w:val="24"/>
          <w:lang w:eastAsia="id-ID"/>
        </w:rPr>
      </w:pPr>
      <w:r w:rsidRPr="00BE49F8">
        <w:rPr>
          <w:rFonts w:ascii="Times New Roman" w:eastAsia="Times New Roman" w:hAnsi="Times New Roman" w:cs="Times New Roman"/>
          <w:b/>
          <w:bCs/>
          <w:color w:val="353535"/>
          <w:kern w:val="36"/>
          <w:sz w:val="24"/>
          <w:szCs w:val="24"/>
          <w:lang w:eastAsia="id-ID"/>
        </w:rPr>
        <w:t>SARAN</w:t>
      </w:r>
    </w:p>
    <w:p w:rsidR="003A4FD8" w:rsidRPr="00BE49F8" w:rsidRDefault="003A4FD8" w:rsidP="003A4FD8">
      <w:pPr>
        <w:spacing w:after="0"/>
        <w:jc w:val="both"/>
        <w:rPr>
          <w:rFonts w:ascii="Times New Roman" w:eastAsia="Times New Roman" w:hAnsi="Times New Roman" w:cs="Times New Roman"/>
          <w:bCs/>
          <w:color w:val="353535"/>
          <w:kern w:val="36"/>
          <w:sz w:val="24"/>
          <w:szCs w:val="24"/>
          <w:lang w:eastAsia="id-ID"/>
        </w:rPr>
      </w:pPr>
      <w:r w:rsidRPr="00BE49F8">
        <w:rPr>
          <w:rFonts w:ascii="Times New Roman" w:eastAsia="Times New Roman" w:hAnsi="Times New Roman" w:cs="Times New Roman"/>
          <w:bCs/>
          <w:color w:val="353535"/>
          <w:kern w:val="36"/>
          <w:sz w:val="24"/>
          <w:szCs w:val="24"/>
          <w:lang w:eastAsia="id-ID"/>
        </w:rPr>
        <w:t xml:space="preserve">Pengembangan Daya Tarik Wisata Desa Buluh Awar Sebagai Wisata Heritage di Kecamatan Sibolangit yang dilakukan tidak terlepas dari pengelolaan yang baik tanpa meninggalkan atau menghilangkan nilai sejarah yang terkandung didalam bangunan dan peristiwa, dan juga peran </w:t>
      </w:r>
      <w:r w:rsidRPr="00BE49F8">
        <w:rPr>
          <w:rFonts w:ascii="Times New Roman" w:eastAsia="Times New Roman" w:hAnsi="Times New Roman" w:cs="Times New Roman"/>
          <w:bCs/>
          <w:color w:val="353535"/>
          <w:kern w:val="36"/>
          <w:sz w:val="24"/>
          <w:szCs w:val="24"/>
          <w:lang w:eastAsia="id-ID"/>
        </w:rPr>
        <w:lastRenderedPageBreak/>
        <w:t>serta masyarakat lokal, pemerintah dan Moderamen GBKP sehingga dapat merangsang wisatawan untuk berkunjung dan ikut memahami seberkas perjalanan sejarah dan nilai dari makna di balik cerita dan sejarah di masa lalu.</w:t>
      </w:r>
    </w:p>
    <w:p w:rsidR="003A4FD8" w:rsidRPr="00BE49F8" w:rsidRDefault="003A4FD8" w:rsidP="003A4FD8">
      <w:pPr>
        <w:spacing w:after="0"/>
        <w:jc w:val="both"/>
        <w:rPr>
          <w:rFonts w:ascii="Times New Roman" w:eastAsia="Times New Roman" w:hAnsi="Times New Roman" w:cs="Times New Roman"/>
          <w:bCs/>
          <w:color w:val="353535"/>
          <w:kern w:val="36"/>
          <w:sz w:val="24"/>
          <w:szCs w:val="24"/>
          <w:lang w:eastAsia="id-ID"/>
        </w:rPr>
      </w:pPr>
      <w:r w:rsidRPr="00BE49F8">
        <w:rPr>
          <w:rFonts w:ascii="Times New Roman" w:eastAsia="Times New Roman" w:hAnsi="Times New Roman" w:cs="Times New Roman"/>
          <w:bCs/>
          <w:color w:val="353535"/>
          <w:kern w:val="36"/>
          <w:sz w:val="24"/>
          <w:szCs w:val="24"/>
          <w:lang w:eastAsia="id-ID"/>
        </w:rPr>
        <w:t xml:space="preserve">Pemanfaatan teknologi informasi digital dalam mempromosikan </w:t>
      </w:r>
      <w:r w:rsidR="009F6FDE" w:rsidRPr="00BE49F8">
        <w:rPr>
          <w:rFonts w:ascii="Times New Roman" w:eastAsia="Times New Roman" w:hAnsi="Times New Roman" w:cs="Times New Roman"/>
          <w:bCs/>
          <w:color w:val="353535"/>
          <w:kern w:val="36"/>
          <w:sz w:val="24"/>
          <w:szCs w:val="24"/>
          <w:lang w:eastAsia="id-ID"/>
        </w:rPr>
        <w:t xml:space="preserve">desa Buluh Awar sebagai Desa Wisata Heritage perlu terus dilakukan sebagai salah satu sarana dalam peningkatan wisatawan untuk melihat dan datang ke Desa Buluh Awar. </w:t>
      </w:r>
    </w:p>
    <w:p w:rsidR="00734504" w:rsidRPr="00BE49F8" w:rsidRDefault="009F6FDE" w:rsidP="0047085C">
      <w:pPr>
        <w:spacing w:after="0"/>
        <w:jc w:val="both"/>
        <w:rPr>
          <w:rFonts w:ascii="Times New Roman" w:hAnsi="Times New Roman" w:cs="Times New Roman"/>
          <w:b/>
          <w:sz w:val="24"/>
          <w:szCs w:val="24"/>
        </w:rPr>
      </w:pPr>
      <w:r w:rsidRPr="00BE49F8">
        <w:rPr>
          <w:rFonts w:ascii="Times New Roman" w:eastAsia="Times New Roman" w:hAnsi="Times New Roman" w:cs="Times New Roman"/>
          <w:bCs/>
          <w:color w:val="353535"/>
          <w:kern w:val="36"/>
          <w:sz w:val="24"/>
          <w:szCs w:val="24"/>
          <w:lang w:eastAsia="id-ID"/>
        </w:rPr>
        <w:t xml:space="preserve">Pelestarian budaya dan nilai-nilai sejarah yang ada pada Desa Buluh Awar harus tetap </w:t>
      </w:r>
      <w:bookmarkStart w:id="0" w:name="_GoBack"/>
      <w:bookmarkEnd w:id="0"/>
      <w:r w:rsidRPr="00BE49F8">
        <w:rPr>
          <w:rFonts w:ascii="Times New Roman" w:eastAsia="Times New Roman" w:hAnsi="Times New Roman" w:cs="Times New Roman"/>
          <w:bCs/>
          <w:color w:val="353535"/>
          <w:kern w:val="36"/>
          <w:sz w:val="24"/>
          <w:szCs w:val="24"/>
          <w:lang w:eastAsia="id-ID"/>
        </w:rPr>
        <w:t>dipertahankan terutama oleh kaum milenial di Desa Buluh Awar itu sendiri.</w:t>
      </w:r>
    </w:p>
    <w:p w:rsidR="0047085C" w:rsidRPr="00BE49F8" w:rsidRDefault="0047085C" w:rsidP="0047085C">
      <w:pPr>
        <w:spacing w:after="0"/>
        <w:jc w:val="both"/>
        <w:rPr>
          <w:rFonts w:ascii="Times New Roman" w:hAnsi="Times New Roman" w:cs="Times New Roman"/>
          <w:b/>
          <w:bCs/>
          <w:color w:val="000000" w:themeColor="text1"/>
          <w:sz w:val="24"/>
          <w:szCs w:val="24"/>
        </w:rPr>
      </w:pPr>
    </w:p>
    <w:p w:rsidR="0047085C" w:rsidRPr="00BE49F8" w:rsidRDefault="00C72F40" w:rsidP="0047085C">
      <w:pPr>
        <w:spacing w:after="0"/>
        <w:jc w:val="both"/>
        <w:rPr>
          <w:rFonts w:ascii="Times New Roman" w:hAnsi="Times New Roman" w:cs="Times New Roman"/>
          <w:b/>
          <w:bCs/>
          <w:color w:val="000000" w:themeColor="text1"/>
          <w:sz w:val="24"/>
          <w:szCs w:val="24"/>
        </w:rPr>
      </w:pPr>
      <w:r w:rsidRPr="00BE49F8">
        <w:rPr>
          <w:rFonts w:ascii="Times New Roman" w:hAnsi="Times New Roman" w:cs="Times New Roman"/>
          <w:b/>
          <w:bCs/>
          <w:noProof/>
          <w:color w:val="000000" w:themeColor="text1"/>
          <w:sz w:val="24"/>
          <w:szCs w:val="24"/>
          <w:lang w:eastAsia="id-ID"/>
        </w:rPr>
        <w:pict>
          <v:oval id="Oval 36" o:spid="_x0000_s1026" style="position:absolute;left:0;text-align:left;margin-left:436.5pt;margin-top:-43.45pt;width:53.5pt;height:48.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" fillcolor="white [3212]" strokecolor="white [3212]" strokeweight="2pt"/>
        </w:pict>
      </w:r>
      <w:r w:rsidR="00E94EE8" w:rsidRPr="00BE49F8">
        <w:rPr>
          <w:rFonts w:ascii="Times New Roman" w:hAnsi="Times New Roman" w:cs="Times New Roman"/>
          <w:b/>
          <w:bCs/>
          <w:color w:val="000000" w:themeColor="text1"/>
          <w:sz w:val="24"/>
          <w:szCs w:val="24"/>
        </w:rPr>
        <w:t>DAFTAR PUSTAKA</w:t>
      </w:r>
    </w:p>
    <w:p w:rsidR="0047085C" w:rsidRPr="00BE49F8" w:rsidRDefault="00DE1FFE" w:rsidP="0047085C">
      <w:pPr>
        <w:spacing w:after="0"/>
        <w:ind w:left="567" w:hanging="567"/>
        <w:jc w:val="both"/>
        <w:rPr>
          <w:rFonts w:ascii="Times New Roman" w:hAnsi="Times New Roman" w:cs="Times New Roman"/>
          <w:b/>
          <w:bCs/>
          <w:color w:val="000000" w:themeColor="text1"/>
          <w:sz w:val="24"/>
          <w:szCs w:val="24"/>
        </w:rPr>
      </w:pPr>
      <w:r w:rsidRPr="00BE49F8">
        <w:rPr>
          <w:rFonts w:ascii="Times New Roman" w:hAnsi="Times New Roman" w:cs="Times New Roman"/>
          <w:sz w:val="24"/>
          <w:szCs w:val="24"/>
        </w:rPr>
        <w:t>Undang – Undang Republik Indonesia Nomor 10 tahun 2010 Tentang Kepariwisataan, Wisata Heritage</w:t>
      </w:r>
    </w:p>
    <w:p w:rsidR="0047085C" w:rsidRPr="00BE49F8" w:rsidRDefault="00DE1FFE" w:rsidP="0047085C">
      <w:pPr>
        <w:spacing w:after="0"/>
        <w:ind w:left="567" w:hanging="567"/>
        <w:jc w:val="both"/>
        <w:rPr>
          <w:rFonts w:ascii="Times New Roman" w:hAnsi="Times New Roman" w:cs="Times New Roman"/>
          <w:b/>
          <w:bCs/>
          <w:color w:val="000000" w:themeColor="text1"/>
          <w:sz w:val="24"/>
          <w:szCs w:val="24"/>
        </w:rPr>
      </w:pPr>
      <w:r w:rsidRPr="00BE49F8">
        <w:rPr>
          <w:rFonts w:ascii="Times New Roman" w:hAnsi="Times New Roman" w:cs="Times New Roman"/>
          <w:sz w:val="24"/>
          <w:szCs w:val="24"/>
        </w:rPr>
        <w:t>Ismayanti. (2010). Pengantar Pariwisata. Jakarta: Grasindo</w:t>
      </w:r>
    </w:p>
    <w:p w:rsidR="0047085C" w:rsidRPr="00BE49F8" w:rsidRDefault="00DE1FFE" w:rsidP="0047085C">
      <w:pPr>
        <w:spacing w:after="0"/>
        <w:ind w:left="567" w:hanging="567"/>
        <w:jc w:val="both"/>
        <w:rPr>
          <w:rFonts w:ascii="Times New Roman" w:hAnsi="Times New Roman" w:cs="Times New Roman"/>
          <w:b/>
          <w:bCs/>
          <w:color w:val="000000" w:themeColor="text1"/>
          <w:sz w:val="24"/>
          <w:szCs w:val="24"/>
        </w:rPr>
      </w:pPr>
      <w:r w:rsidRPr="00BE49F8">
        <w:rPr>
          <w:rFonts w:ascii="Times New Roman" w:hAnsi="Times New Roman" w:cs="Times New Roman"/>
          <w:sz w:val="24"/>
          <w:szCs w:val="24"/>
        </w:rPr>
        <w:t>Yoeti, O. A. (2013). Pariwisata budaya Maslah dan Solusinya. Jakarta: PT Pradinya Paranita</w:t>
      </w:r>
    </w:p>
    <w:p w:rsidR="0047085C" w:rsidRPr="00BE49F8" w:rsidRDefault="00E94EE8" w:rsidP="0047085C">
      <w:pPr>
        <w:spacing w:after="0"/>
        <w:ind w:left="567" w:hanging="567"/>
        <w:jc w:val="both"/>
        <w:rPr>
          <w:rFonts w:ascii="Times New Roman" w:hAnsi="Times New Roman" w:cs="Times New Roman"/>
          <w:b/>
          <w:bCs/>
          <w:color w:val="000000" w:themeColor="text1"/>
          <w:sz w:val="24"/>
          <w:szCs w:val="24"/>
        </w:rPr>
      </w:pPr>
      <w:r w:rsidRPr="00BE49F8">
        <w:rPr>
          <w:rFonts w:ascii="Times New Roman" w:hAnsi="Times New Roman" w:cs="Times New Roman"/>
          <w:sz w:val="24"/>
          <w:szCs w:val="24"/>
        </w:rPr>
        <w:lastRenderedPageBreak/>
        <w:t>Moleong, Lexy J. 2012. Metodologi Penelitian Kualitatif. Bandung : PT Remaja. Rosdakarya.</w:t>
      </w:r>
    </w:p>
    <w:p w:rsidR="0047085C" w:rsidRPr="00BE49F8" w:rsidRDefault="00E94EE8" w:rsidP="0047085C">
      <w:pPr>
        <w:spacing w:after="0"/>
        <w:ind w:left="567" w:hanging="567"/>
        <w:jc w:val="both"/>
        <w:rPr>
          <w:rFonts w:ascii="Times New Roman" w:hAnsi="Times New Roman" w:cs="Times New Roman"/>
          <w:b/>
          <w:bCs/>
          <w:color w:val="000000" w:themeColor="text1"/>
          <w:sz w:val="24"/>
          <w:szCs w:val="24"/>
        </w:rPr>
      </w:pPr>
      <w:r w:rsidRPr="00BE49F8">
        <w:rPr>
          <w:rFonts w:ascii="Times New Roman" w:hAnsi="Times New Roman" w:cs="Times New Roman"/>
          <w:sz w:val="24"/>
          <w:szCs w:val="24"/>
        </w:rPr>
        <w:t>Mukhtar. 2013. Metode Penelitian Deskriptif Kualitatif. Jakarta: GP Press Group.</w:t>
      </w:r>
    </w:p>
    <w:p w:rsidR="0047085C" w:rsidRPr="00BE49F8" w:rsidRDefault="00E94EE8" w:rsidP="0047085C">
      <w:pPr>
        <w:spacing w:after="0"/>
        <w:ind w:left="567" w:hanging="567"/>
        <w:jc w:val="both"/>
        <w:rPr>
          <w:rFonts w:ascii="Times New Roman" w:hAnsi="Times New Roman" w:cs="Times New Roman"/>
          <w:b/>
          <w:bCs/>
          <w:color w:val="000000" w:themeColor="text1"/>
          <w:sz w:val="24"/>
          <w:szCs w:val="24"/>
        </w:rPr>
      </w:pPr>
      <w:r w:rsidRPr="00BE49F8">
        <w:rPr>
          <w:rFonts w:ascii="Times New Roman" w:hAnsi="Times New Roman" w:cs="Times New Roman"/>
          <w:sz w:val="24"/>
          <w:szCs w:val="24"/>
        </w:rPr>
        <w:t>Manzilati, Asfi. 2017. Metode Penelitian Kualitatif: Paradigma, Metode, dan. Aplikasi, (Malang: Universitas Brawijaya Press. Mardani. 2017.</w:t>
      </w:r>
    </w:p>
    <w:p w:rsidR="0047085C" w:rsidRPr="00BE49F8" w:rsidRDefault="00E94EE8" w:rsidP="0047085C">
      <w:pPr>
        <w:spacing w:after="0"/>
        <w:ind w:left="567" w:hanging="567"/>
        <w:jc w:val="both"/>
        <w:rPr>
          <w:rFonts w:ascii="Times New Roman" w:hAnsi="Times New Roman" w:cs="Times New Roman"/>
          <w:b/>
          <w:bCs/>
          <w:color w:val="000000" w:themeColor="text1"/>
          <w:sz w:val="24"/>
          <w:szCs w:val="24"/>
        </w:rPr>
      </w:pPr>
      <w:r w:rsidRPr="00BE49F8">
        <w:rPr>
          <w:rFonts w:ascii="Times New Roman" w:hAnsi="Times New Roman" w:cs="Times New Roman"/>
          <w:sz w:val="24"/>
          <w:szCs w:val="24"/>
        </w:rPr>
        <w:t>Pendit, S Nyoman (1994). Ilmu Pariwisata : Sebuah Pengantar Perdana, Jakarta PT.Pradya Paramita.</w:t>
      </w:r>
    </w:p>
    <w:p w:rsidR="0047085C" w:rsidRPr="00BE49F8" w:rsidRDefault="00E94EE8" w:rsidP="0047085C">
      <w:pPr>
        <w:spacing w:after="0"/>
        <w:ind w:left="567" w:hanging="567"/>
        <w:jc w:val="both"/>
        <w:rPr>
          <w:rFonts w:ascii="Times New Roman" w:hAnsi="Times New Roman" w:cs="Times New Roman"/>
          <w:b/>
          <w:bCs/>
          <w:color w:val="000000" w:themeColor="text1"/>
          <w:sz w:val="24"/>
          <w:szCs w:val="24"/>
        </w:rPr>
      </w:pPr>
      <w:r w:rsidRPr="00BE49F8">
        <w:rPr>
          <w:rFonts w:ascii="Times New Roman" w:hAnsi="Times New Roman" w:cs="Times New Roman"/>
          <w:sz w:val="24"/>
          <w:szCs w:val="24"/>
        </w:rPr>
        <w:t>Sugiyono. 2011. Metode Penelitian Kombinasi (Mixed Methods). Bandung: Alfabrth</w:t>
      </w:r>
    </w:p>
    <w:p w:rsidR="0047085C" w:rsidRPr="00BE49F8" w:rsidRDefault="00E94EE8" w:rsidP="0047085C">
      <w:pPr>
        <w:spacing w:after="0"/>
        <w:ind w:left="567" w:hanging="567"/>
        <w:jc w:val="both"/>
        <w:rPr>
          <w:rFonts w:ascii="Times New Roman" w:hAnsi="Times New Roman" w:cs="Times New Roman"/>
          <w:b/>
          <w:bCs/>
          <w:color w:val="000000" w:themeColor="text1"/>
          <w:sz w:val="24"/>
          <w:szCs w:val="24"/>
        </w:rPr>
      </w:pPr>
      <w:r w:rsidRPr="00BE49F8">
        <w:rPr>
          <w:rFonts w:ascii="Times New Roman" w:hAnsi="Times New Roman" w:cs="Times New Roman"/>
          <w:sz w:val="24"/>
          <w:szCs w:val="24"/>
        </w:rPr>
        <w:t>Sulistyadi, Yohanes (2021). Indikator Perencanaan Pengembangan Pariwisata Berkelanjutan, Bandar Lampung CV. Anugrah Utama Raharja.</w:t>
      </w:r>
    </w:p>
    <w:p w:rsidR="0047085C" w:rsidRPr="00BE49F8" w:rsidRDefault="00E94EE8" w:rsidP="0047085C">
      <w:pPr>
        <w:spacing w:after="0"/>
        <w:ind w:left="567" w:hanging="567"/>
        <w:jc w:val="both"/>
        <w:rPr>
          <w:rFonts w:ascii="Times New Roman" w:hAnsi="Times New Roman" w:cs="Times New Roman"/>
          <w:b/>
          <w:bCs/>
          <w:color w:val="000000" w:themeColor="text1"/>
          <w:sz w:val="24"/>
          <w:szCs w:val="24"/>
        </w:rPr>
        <w:sectPr w:rsidR="0047085C" w:rsidRPr="00BE49F8" w:rsidSect="00B210C1">
          <w:type w:val="continuous"/>
          <w:pgSz w:w="11906" w:h="16838"/>
          <w:pgMar w:top="1531" w:right="1440" w:bottom="1440" w:left="1440" w:header="708" w:footer="708" w:gutter="0"/>
          <w:cols w:num="2" w:space="708"/>
          <w:docGrid w:linePitch="360"/>
        </w:sectPr>
      </w:pPr>
      <w:r w:rsidRPr="00BE49F8">
        <w:rPr>
          <w:rFonts w:ascii="Times New Roman" w:hAnsi="Times New Roman" w:cs="Times New Roman"/>
          <w:sz w:val="24"/>
          <w:szCs w:val="24"/>
        </w:rPr>
        <w:t>Syauki, Ahmad (2019). Hasil Penyadapan Pagi dan Sore Hari dengan Instrumen Refraktometer. Research Gate Journal</w:t>
      </w:r>
      <w:r w:rsidR="0047085C" w:rsidRPr="00BE49F8">
        <w:rPr>
          <w:rFonts w:ascii="Times New Roman" w:hAnsi="Times New Roman" w:cs="Times New Roman"/>
          <w:sz w:val="24"/>
          <w:szCs w:val="24"/>
        </w:rPr>
        <w:t>.</w:t>
      </w:r>
    </w:p>
    <w:p w:rsidR="0047085C" w:rsidRPr="00BE49F8" w:rsidRDefault="0047085C" w:rsidP="00AF6FB8">
      <w:pPr>
        <w:jc w:val="both"/>
        <w:rPr>
          <w:rFonts w:ascii="Times New Roman" w:hAnsi="Times New Roman" w:cs="Times New Roman"/>
          <w:sz w:val="24"/>
          <w:szCs w:val="24"/>
        </w:rPr>
      </w:pPr>
    </w:p>
    <w:sectPr w:rsidR="0047085C" w:rsidRPr="00BE49F8" w:rsidSect="00B210C1">
      <w:type w:val="continuous"/>
      <w:pgSz w:w="11906" w:h="16838"/>
      <w:pgMar w:top="153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54D" w:rsidRDefault="0031254D" w:rsidP="00C30C9B">
      <w:pPr>
        <w:spacing w:after="0" w:line="240" w:lineRule="auto"/>
      </w:pPr>
      <w:r>
        <w:separator/>
      </w:r>
    </w:p>
  </w:endnote>
  <w:endnote w:type="continuationSeparator" w:id="0">
    <w:p w:rsidR="0031254D" w:rsidRDefault="0031254D" w:rsidP="00C30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26"/>
      <w:gridCol w:w="8330"/>
    </w:tblGrid>
    <w:tr w:rsidR="004324FE">
      <w:tc>
        <w:tcPr>
          <w:tcW w:w="500" w:type="pct"/>
          <w:tcBorders>
            <w:top w:val="single" w:sz="4" w:space="0" w:color="943634" w:themeColor="accent2" w:themeShade="BF"/>
          </w:tcBorders>
          <w:shd w:val="clear" w:color="auto" w:fill="943634" w:themeFill="accent2" w:themeFillShade="BF"/>
        </w:tcPr>
        <w:p w:rsidR="004324FE" w:rsidRDefault="00C72F40" w:rsidP="004324FE">
          <w:pPr>
            <w:pStyle w:val="Footer"/>
            <w:jc w:val="center"/>
            <w:rPr>
              <w:b/>
              <w:color w:val="FFFFFF" w:themeColor="background1"/>
            </w:rPr>
          </w:pPr>
          <w:fldSimple w:instr=" PAGE   \* MERGEFORMAT ">
            <w:r w:rsidR="00BE49F8" w:rsidRPr="00BE49F8">
              <w:rPr>
                <w:noProof/>
                <w:color w:val="FFFFFF" w:themeColor="background1"/>
              </w:rPr>
              <w:t>8</w:t>
            </w:r>
          </w:fldSimple>
        </w:p>
      </w:tc>
      <w:tc>
        <w:tcPr>
          <w:tcW w:w="4500" w:type="pct"/>
          <w:tcBorders>
            <w:top w:val="single" w:sz="4" w:space="0" w:color="auto"/>
          </w:tcBorders>
        </w:tcPr>
        <w:p w:rsidR="004324FE" w:rsidRDefault="004324FE" w:rsidP="004324FE">
          <w:pPr>
            <w:pStyle w:val="Footer"/>
          </w:pPr>
          <w:r w:rsidRPr="009E7F3F">
            <w:rPr>
              <w:rFonts w:ascii="Times New Roman" w:hAnsi="Times New Roman" w:cs="Times New Roman"/>
              <w:i/>
            </w:rPr>
            <w:t>Tourism Economic</w:t>
          </w:r>
          <w:r>
            <w:rPr>
              <w:rFonts w:ascii="Times New Roman" w:hAnsi="Times New Roman" w:cs="Times New Roman"/>
              <w:i/>
            </w:rPr>
            <w:t>s</w:t>
          </w:r>
          <w:r w:rsidRPr="009E7F3F">
            <w:rPr>
              <w:rFonts w:ascii="Times New Roman" w:hAnsi="Times New Roman" w:cs="Times New Roman"/>
              <w:i/>
            </w:rPr>
            <w:t>, Hospitality and Business Management Journal</w:t>
          </w:r>
        </w:p>
      </w:tc>
    </w:tr>
  </w:tbl>
  <w:p w:rsidR="00C30C9B" w:rsidRDefault="00C30C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3" w:type="pct"/>
      <w:tblCellMar>
        <w:top w:w="72" w:type="dxa"/>
        <w:left w:w="115" w:type="dxa"/>
        <w:bottom w:w="72" w:type="dxa"/>
        <w:right w:w="115" w:type="dxa"/>
      </w:tblCellMar>
      <w:tblLook w:val="04A0"/>
    </w:tblPr>
    <w:tblGrid>
      <w:gridCol w:w="8332"/>
      <w:gridCol w:w="856"/>
    </w:tblGrid>
    <w:tr w:rsidR="00C30C9B" w:rsidTr="000A0108">
      <w:tc>
        <w:tcPr>
          <w:tcW w:w="4534" w:type="pct"/>
          <w:tcBorders>
            <w:top w:val="single" w:sz="4" w:space="0" w:color="000000" w:themeColor="text1"/>
          </w:tcBorders>
        </w:tcPr>
        <w:p w:rsidR="00C30C9B" w:rsidRDefault="00F21815">
          <w:pPr>
            <w:pStyle w:val="Footer"/>
            <w:jc w:val="right"/>
          </w:pPr>
          <w:r w:rsidRPr="009E7F3F">
            <w:rPr>
              <w:rFonts w:ascii="Times New Roman" w:hAnsi="Times New Roman" w:cs="Times New Roman"/>
              <w:i/>
            </w:rPr>
            <w:t>Tourism Economic</w:t>
          </w:r>
          <w:r>
            <w:rPr>
              <w:rFonts w:ascii="Times New Roman" w:hAnsi="Times New Roman" w:cs="Times New Roman"/>
              <w:i/>
            </w:rPr>
            <w:t>s</w:t>
          </w:r>
          <w:r w:rsidRPr="009E7F3F">
            <w:rPr>
              <w:rFonts w:ascii="Times New Roman" w:hAnsi="Times New Roman" w:cs="Times New Roman"/>
              <w:i/>
            </w:rPr>
            <w:t>, Hospitality and Business Management Journal</w:t>
          </w:r>
        </w:p>
      </w:tc>
      <w:tc>
        <w:tcPr>
          <w:tcW w:w="466" w:type="pct"/>
          <w:tcBorders>
            <w:top w:val="single" w:sz="4" w:space="0" w:color="C0504D" w:themeColor="accent2"/>
          </w:tcBorders>
          <w:shd w:val="clear" w:color="auto" w:fill="943634" w:themeFill="accent2" w:themeFillShade="BF"/>
        </w:tcPr>
        <w:p w:rsidR="00C30C9B" w:rsidRDefault="00C72F40" w:rsidP="005E5AD5">
          <w:pPr>
            <w:pStyle w:val="Header"/>
            <w:jc w:val="center"/>
            <w:rPr>
              <w:color w:val="FFFFFF" w:themeColor="background1"/>
            </w:rPr>
          </w:pPr>
          <w:fldSimple w:instr=" PAGE   \* MERGEFORMAT ">
            <w:r w:rsidR="00BE49F8" w:rsidRPr="00BE49F8">
              <w:rPr>
                <w:noProof/>
                <w:color w:val="FFFFFF" w:themeColor="background1"/>
              </w:rPr>
              <w:t>7</w:t>
            </w:r>
          </w:fldSimple>
        </w:p>
      </w:tc>
    </w:tr>
  </w:tbl>
  <w:p w:rsidR="00C30C9B" w:rsidRDefault="00C30C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04" w:rsidRDefault="00962F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54D" w:rsidRDefault="0031254D" w:rsidP="00C30C9B">
      <w:pPr>
        <w:spacing w:after="0" w:line="240" w:lineRule="auto"/>
      </w:pPr>
      <w:r>
        <w:separator/>
      </w:r>
    </w:p>
  </w:footnote>
  <w:footnote w:type="continuationSeparator" w:id="0">
    <w:p w:rsidR="0031254D" w:rsidRDefault="0031254D" w:rsidP="00C30C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9B" w:rsidRDefault="00C72F40" w:rsidP="00C30C9B">
    <w:pPr>
      <w:pStyle w:val="Header"/>
    </w:pPr>
    <w:r>
      <w:rPr>
        <w:noProof/>
        <w:lang w:eastAsia="id-ID"/>
      </w:rPr>
      <w:pict>
        <v:shapetype id="_x0000_t202" coordsize="21600,21600" o:spt="202" path="m,l,21600r21600,l21600,xe">
          <v:stroke joinstyle="miter"/>
          <v:path gradientshapeok="t" o:connecttype="rect"/>
        </v:shapetype>
        <v:shape id="_x0000_s3085" type="#_x0000_t202" style="position:absolute;margin-left:118.9pt;margin-top:35.15pt;width:404.1pt;height:26.85pt;z-index:-251652096;mso-position-horizontal-relative:page;mso-position-vertical-relative:page" filled="f" stroked="f">
          <v:textbox style="mso-next-textbox:#_x0000_s3085" inset="0,0,0,0">
            <w:txbxContent>
              <w:p w:rsidR="00C30C9B" w:rsidRDefault="004E0123" w:rsidP="004E0123">
                <w:pPr>
                  <w:pStyle w:val="NoSpacing"/>
                  <w:ind w:left="720" w:firstLine="720"/>
                  <w:jc w:val="center"/>
                </w:pPr>
                <w:r>
                  <w:t xml:space="preserve">             </w:t>
                </w:r>
                <w:r w:rsidR="00C30C9B">
                  <w:t xml:space="preserve">Tourism Economics, Hospitality </w:t>
                </w:r>
                <w:r>
                  <w:t>and Business Management Journal</w:t>
                </w:r>
                <w:r w:rsidR="00C30C9B">
                  <w:t xml:space="preserve"> </w:t>
                </w:r>
                <w:r w:rsidR="00C30C9B" w:rsidRPr="007456C5">
                  <w:t xml:space="preserve"> </w:t>
                </w:r>
              </w:p>
              <w:p w:rsidR="00C30C9B" w:rsidRPr="007456C5" w:rsidRDefault="00642FB2" w:rsidP="004E0123">
                <w:pPr>
                  <w:ind w:right="2"/>
                  <w:jc w:val="center"/>
                  <w:rPr>
                    <w:rFonts w:ascii="Times New Roman" w:hAnsi="Times New Roman" w:cs="Times New Roman"/>
                    <w:i/>
                  </w:rPr>
                </w:pPr>
                <w:r>
                  <w:rPr>
                    <w:rFonts w:ascii="Times New Roman" w:hAnsi="Times New Roman" w:cs="Times New Roman"/>
                    <w:i/>
                  </w:rPr>
                  <w:t xml:space="preserve"> </w:t>
                </w:r>
                <w:r w:rsidR="004E0123">
                  <w:rPr>
                    <w:rFonts w:ascii="Times New Roman" w:hAnsi="Times New Roman" w:cs="Times New Roman"/>
                    <w:i/>
                  </w:rPr>
                  <w:t xml:space="preserve"> </w:t>
                </w:r>
                <w:r w:rsidR="008A5583">
                  <w:rPr>
                    <w:rFonts w:ascii="Times New Roman" w:hAnsi="Times New Roman" w:cs="Times New Roman"/>
                    <w:i/>
                  </w:rPr>
                  <w:t xml:space="preserve">ISSN 2830 - </w:t>
                </w:r>
                <w:r w:rsidR="004E0123">
                  <w:rPr>
                    <w:rFonts w:ascii="Times New Roman" w:hAnsi="Times New Roman" w:cs="Times New Roman"/>
                    <w:i/>
                  </w:rPr>
                  <w:t xml:space="preserve">3288 (Online) </w:t>
                </w:r>
                <w:r>
                  <w:rPr>
                    <w:rFonts w:ascii="Times New Roman" w:hAnsi="Times New Roman" w:cs="Times New Roman"/>
                    <w:i/>
                  </w:rPr>
                  <w:t xml:space="preserve">  </w:t>
                </w:r>
                <w:r w:rsidR="00C30C9B" w:rsidRPr="007456C5">
                  <w:rPr>
                    <w:rFonts w:ascii="Times New Roman" w:hAnsi="Times New Roman" w:cs="Times New Roman"/>
                    <w:i/>
                  </w:rPr>
                  <w:t xml:space="preserve">ISSN </w:t>
                </w:r>
                <w:r w:rsidR="00C30C9B">
                  <w:rPr>
                    <w:rFonts w:ascii="Times New Roman" w:hAnsi="Times New Roman" w:cs="Times New Roman"/>
                    <w:i/>
                  </w:rPr>
                  <w:t>2797</w:t>
                </w:r>
                <w:r w:rsidR="008A5583">
                  <w:rPr>
                    <w:rFonts w:ascii="Times New Roman" w:hAnsi="Times New Roman" w:cs="Times New Roman"/>
                    <w:i/>
                  </w:rPr>
                  <w:t xml:space="preserve"> - </w:t>
                </w:r>
                <w:r w:rsidR="00C30C9B" w:rsidRPr="007456C5">
                  <w:rPr>
                    <w:rFonts w:ascii="Times New Roman" w:hAnsi="Times New Roman" w:cs="Times New Roman"/>
                    <w:i/>
                  </w:rPr>
                  <w:t xml:space="preserve"> </w:t>
                </w:r>
                <w:r w:rsidR="00C30C9B">
                  <w:rPr>
                    <w:rFonts w:ascii="Times New Roman" w:hAnsi="Times New Roman" w:cs="Times New Roman"/>
                    <w:i/>
                  </w:rPr>
                  <w:t>8893 (p</w:t>
                </w:r>
                <w:r w:rsidR="00C30C9B" w:rsidRPr="007456C5">
                  <w:rPr>
                    <w:rFonts w:ascii="Times New Roman" w:hAnsi="Times New Roman" w:cs="Times New Roman"/>
                    <w:i/>
                  </w:rPr>
                  <w:t>rint), Januari - Juni 202</w:t>
                </w:r>
                <w:r w:rsidR="00962F04">
                  <w:rPr>
                    <w:rFonts w:ascii="Times New Roman" w:hAnsi="Times New Roman" w:cs="Times New Roman"/>
                    <w:i/>
                  </w:rPr>
                  <w:t>2</w:t>
                </w:r>
                <w:r w:rsidR="00C30C9B" w:rsidRPr="007456C5">
                  <w:rPr>
                    <w:rFonts w:ascii="Times New Roman" w:hAnsi="Times New Roman" w:cs="Times New Roman"/>
                    <w:i/>
                  </w:rPr>
                  <w:t>, Vol.</w:t>
                </w:r>
                <w:r w:rsidR="004E0123">
                  <w:rPr>
                    <w:rFonts w:ascii="Times New Roman" w:hAnsi="Times New Roman" w:cs="Times New Roman"/>
                    <w:i/>
                  </w:rPr>
                  <w:t>2</w:t>
                </w:r>
                <w:r w:rsidR="00C30C9B">
                  <w:rPr>
                    <w:rFonts w:ascii="Times New Roman" w:hAnsi="Times New Roman" w:cs="Times New Roman"/>
                    <w:i/>
                  </w:rPr>
                  <w:t xml:space="preserve"> </w:t>
                </w:r>
                <w:r w:rsidR="00C30C9B" w:rsidRPr="007456C5">
                  <w:rPr>
                    <w:rFonts w:ascii="Times New Roman" w:hAnsi="Times New Roman" w:cs="Times New Roman"/>
                    <w:i/>
                  </w:rPr>
                  <w:t xml:space="preserve"> No.1</w:t>
                </w:r>
              </w:p>
            </w:txbxContent>
          </v:textbox>
          <w10:wrap anchorx="page" anchory="page"/>
        </v:shape>
      </w:pict>
    </w:r>
  </w:p>
  <w:p w:rsidR="00C30C9B" w:rsidRDefault="00C72F40">
    <w:pPr>
      <w:pStyle w:val="Header"/>
    </w:pPr>
    <w:r>
      <w:rPr>
        <w:noProof/>
        <w:lang w:eastAsia="id-ID"/>
      </w:rPr>
      <w:pict>
        <v:shapetype id="_x0000_t32" coordsize="21600,21600" o:spt="32" o:oned="t" path="m,l21600,21600e" filled="f">
          <v:path arrowok="t" fillok="f" o:connecttype="none"/>
          <o:lock v:ext="edit" shapetype="t"/>
        </v:shapetype>
        <v:shape id="_x0000_s3087" type="#_x0000_t32" style="position:absolute;margin-left:1.1pt;margin-top:19.1pt;width:449.9pt;height:0;z-index:251666432" o:connectortype="elbow" adj="-3510,-1,-3510"/>
      </w:pict>
    </w:r>
    <w:r>
      <w:rPr>
        <w:noProof/>
        <w:lang w:eastAsia="id-ID"/>
      </w:rPr>
      <w:pict>
        <v:shape id="_x0000_s3086" type="#_x0000_t32" style="position:absolute;margin-left:1.1pt;margin-top:24.75pt;width:449.9pt;height:0;z-index:251665408" o:connectortype="straight"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9B" w:rsidRDefault="00C72F40" w:rsidP="00C30C9B">
    <w:pPr>
      <w:pStyle w:val="Header"/>
    </w:pPr>
    <w:r>
      <w:rPr>
        <w:noProof/>
        <w:lang w:eastAsia="id-ID"/>
      </w:rPr>
      <w:pict>
        <v:shapetype id="_x0000_t202" coordsize="21600,21600" o:spt="202" path="m,l,21600r21600,l21600,xe">
          <v:stroke joinstyle="miter"/>
          <v:path gradientshapeok="t" o:connecttype="rect"/>
        </v:shapetype>
        <v:shape id="_x0000_s3082" type="#_x0000_t202" style="position:absolute;margin-left:118.05pt;margin-top:36.85pt;width:405.65pt;height:26.85pt;z-index:-251656192;mso-position-horizontal-relative:page;mso-position-vertical-relative:page" filled="f" stroked="f">
          <v:textbox style="mso-next-textbox:#_x0000_s3082" inset="0,0,0,0">
            <w:txbxContent>
              <w:p w:rsidR="00C30C9B" w:rsidRDefault="004E0123" w:rsidP="004E0123">
                <w:pPr>
                  <w:pStyle w:val="NoSpacing"/>
                  <w:ind w:left="720" w:firstLine="720"/>
                  <w:jc w:val="center"/>
                </w:pPr>
                <w:r>
                  <w:t xml:space="preserve">             </w:t>
                </w:r>
                <w:r w:rsidR="00C30C9B">
                  <w:t xml:space="preserve">Tourism Economics, Hospitality </w:t>
                </w:r>
                <w:r>
                  <w:t>and Business Management Journal</w:t>
                </w:r>
                <w:r w:rsidR="00C30C9B">
                  <w:t xml:space="preserve"> </w:t>
                </w:r>
                <w:r w:rsidR="00C30C9B" w:rsidRPr="007456C5">
                  <w:t xml:space="preserve"> </w:t>
                </w:r>
              </w:p>
              <w:p w:rsidR="00C30C9B" w:rsidRPr="007456C5" w:rsidRDefault="00642FB2" w:rsidP="004E0123">
                <w:pPr>
                  <w:ind w:right="2"/>
                  <w:jc w:val="center"/>
                  <w:rPr>
                    <w:rFonts w:ascii="Times New Roman" w:hAnsi="Times New Roman" w:cs="Times New Roman"/>
                    <w:i/>
                  </w:rPr>
                </w:pPr>
                <w:r>
                  <w:rPr>
                    <w:rFonts w:ascii="Times New Roman" w:hAnsi="Times New Roman" w:cs="Times New Roman"/>
                    <w:i/>
                  </w:rPr>
                  <w:t xml:space="preserve">  </w:t>
                </w:r>
                <w:r w:rsidR="004E0123">
                  <w:rPr>
                    <w:rFonts w:ascii="Times New Roman" w:hAnsi="Times New Roman" w:cs="Times New Roman"/>
                    <w:i/>
                  </w:rPr>
                  <w:t xml:space="preserve">     ISSN 2830 </w:t>
                </w:r>
                <w:r w:rsidR="008A5583">
                  <w:rPr>
                    <w:rFonts w:ascii="Times New Roman" w:hAnsi="Times New Roman" w:cs="Times New Roman"/>
                    <w:i/>
                  </w:rPr>
                  <w:t>-</w:t>
                </w:r>
                <w:r w:rsidR="004E0123">
                  <w:rPr>
                    <w:rFonts w:ascii="Times New Roman" w:hAnsi="Times New Roman" w:cs="Times New Roman"/>
                    <w:i/>
                  </w:rPr>
                  <w:t xml:space="preserve"> 3288 (Online) </w:t>
                </w:r>
                <w:r w:rsidR="00C30C9B" w:rsidRPr="007456C5">
                  <w:rPr>
                    <w:rFonts w:ascii="Times New Roman" w:hAnsi="Times New Roman" w:cs="Times New Roman"/>
                    <w:i/>
                  </w:rPr>
                  <w:t xml:space="preserve">ISSN </w:t>
                </w:r>
                <w:r w:rsidR="00C30C9B">
                  <w:rPr>
                    <w:rFonts w:ascii="Times New Roman" w:hAnsi="Times New Roman" w:cs="Times New Roman"/>
                    <w:i/>
                  </w:rPr>
                  <w:t>2797</w:t>
                </w:r>
                <w:r w:rsidR="008A5583">
                  <w:rPr>
                    <w:rFonts w:ascii="Times New Roman" w:hAnsi="Times New Roman" w:cs="Times New Roman"/>
                    <w:i/>
                  </w:rPr>
                  <w:t>-</w:t>
                </w:r>
                <w:r w:rsidR="00C30C9B" w:rsidRPr="007456C5">
                  <w:rPr>
                    <w:rFonts w:ascii="Times New Roman" w:hAnsi="Times New Roman" w:cs="Times New Roman"/>
                    <w:i/>
                  </w:rPr>
                  <w:t xml:space="preserve">– </w:t>
                </w:r>
                <w:r w:rsidR="00C30C9B">
                  <w:rPr>
                    <w:rFonts w:ascii="Times New Roman" w:hAnsi="Times New Roman" w:cs="Times New Roman"/>
                    <w:i/>
                  </w:rPr>
                  <w:t>8893 (p</w:t>
                </w:r>
                <w:r w:rsidR="00C30C9B" w:rsidRPr="007456C5">
                  <w:rPr>
                    <w:rFonts w:ascii="Times New Roman" w:hAnsi="Times New Roman" w:cs="Times New Roman"/>
                    <w:i/>
                  </w:rPr>
                  <w:t>rint), Januari - Juni 202</w:t>
                </w:r>
                <w:r w:rsidR="00962F04">
                  <w:rPr>
                    <w:rFonts w:ascii="Times New Roman" w:hAnsi="Times New Roman" w:cs="Times New Roman"/>
                    <w:i/>
                  </w:rPr>
                  <w:t>2</w:t>
                </w:r>
                <w:r w:rsidR="00C30C9B" w:rsidRPr="007456C5">
                  <w:rPr>
                    <w:rFonts w:ascii="Times New Roman" w:hAnsi="Times New Roman" w:cs="Times New Roman"/>
                    <w:i/>
                  </w:rPr>
                  <w:t>, Vol.</w:t>
                </w:r>
                <w:r w:rsidR="004E0123">
                  <w:rPr>
                    <w:rFonts w:ascii="Times New Roman" w:hAnsi="Times New Roman" w:cs="Times New Roman"/>
                    <w:i/>
                  </w:rPr>
                  <w:t>2</w:t>
                </w:r>
                <w:r w:rsidR="00C30C9B">
                  <w:rPr>
                    <w:rFonts w:ascii="Times New Roman" w:hAnsi="Times New Roman" w:cs="Times New Roman"/>
                    <w:i/>
                  </w:rPr>
                  <w:t xml:space="preserve"> </w:t>
                </w:r>
                <w:r w:rsidR="00C30C9B" w:rsidRPr="007456C5">
                  <w:rPr>
                    <w:rFonts w:ascii="Times New Roman" w:hAnsi="Times New Roman" w:cs="Times New Roman"/>
                    <w:i/>
                  </w:rPr>
                  <w:t xml:space="preserve"> No.1</w:t>
                </w:r>
              </w:p>
            </w:txbxContent>
          </v:textbox>
          <w10:wrap anchorx="page" anchory="page"/>
        </v:shape>
      </w:pict>
    </w:r>
  </w:p>
  <w:p w:rsidR="00C30C9B" w:rsidRDefault="00C30C9B" w:rsidP="00C30C9B">
    <w:pPr>
      <w:pStyle w:val="Header"/>
    </w:pPr>
  </w:p>
  <w:p w:rsidR="00C30C9B" w:rsidRPr="00C30C9B" w:rsidRDefault="00C72F40" w:rsidP="00C30C9B">
    <w:pPr>
      <w:pStyle w:val="Header"/>
    </w:pPr>
    <w:r>
      <w:rPr>
        <w:noProof/>
        <w:lang w:eastAsia="id-ID"/>
      </w:rPr>
      <w:pict>
        <v:shapetype id="_x0000_t32" coordsize="21600,21600" o:spt="32" o:oned="t" path="m,l21600,21600e" filled="f">
          <v:path arrowok="t" fillok="f" o:connecttype="none"/>
          <o:lock v:ext="edit" shapetype="t"/>
        </v:shapetype>
        <v:shape id="_x0000_s3083" type="#_x0000_t32" style="position:absolute;margin-left:1.8pt;margin-top:8.5pt;width:449.9pt;height:0;z-index:251661312" o:connectortype="straight" strokeweight="1.5pt"/>
      </w:pict>
    </w:r>
    <w:r>
      <w:rPr>
        <w:noProof/>
        <w:lang w:eastAsia="id-ID"/>
      </w:rPr>
      <w:pict>
        <v:shape id="_x0000_s3084" type="#_x0000_t32" style="position:absolute;margin-left:1.8pt;margin-top:13.45pt;width:449.9pt;height:0;z-index:251662336" o:connectortype="elbow" adj="-3510,-1,-351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04" w:rsidRDefault="00962F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0EB4"/>
    <w:multiLevelType w:val="hybridMultilevel"/>
    <w:tmpl w:val="636ED0B0"/>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A065DE"/>
    <w:multiLevelType w:val="hybridMultilevel"/>
    <w:tmpl w:val="6CFA2D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276C23"/>
    <w:multiLevelType w:val="hybridMultilevel"/>
    <w:tmpl w:val="34B2FD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B66F1C"/>
    <w:multiLevelType w:val="multilevel"/>
    <w:tmpl w:val="16681A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E7B6A00"/>
    <w:multiLevelType w:val="hybridMultilevel"/>
    <w:tmpl w:val="537063F4"/>
    <w:lvl w:ilvl="0" w:tplc="FB0A60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98E4DBD"/>
    <w:multiLevelType w:val="hybridMultilevel"/>
    <w:tmpl w:val="7506D2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93709F"/>
    <w:multiLevelType w:val="hybridMultilevel"/>
    <w:tmpl w:val="C1964D78"/>
    <w:lvl w:ilvl="0" w:tplc="B64AA5B0">
      <w:start w:val="1"/>
      <w:numFmt w:val="decimal"/>
      <w:lvlText w:val="%1."/>
      <w:lvlJc w:val="left"/>
      <w:pPr>
        <w:ind w:left="720" w:hanging="360"/>
      </w:pPr>
      <w:rPr>
        <w:rFonts w:ascii="Roboto" w:hAnsi="Roboto" w:cstheme="minorBidi" w:hint="default"/>
        <w:color w:val="000000"/>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41BD2D48"/>
    <w:multiLevelType w:val="hybridMultilevel"/>
    <w:tmpl w:val="9C0CE3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BCC11D3"/>
    <w:multiLevelType w:val="hybridMultilevel"/>
    <w:tmpl w:val="779280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5B2D24B3"/>
    <w:multiLevelType w:val="multilevel"/>
    <w:tmpl w:val="4022E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A71D29"/>
    <w:multiLevelType w:val="hybridMultilevel"/>
    <w:tmpl w:val="AFD2B9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0"/>
  </w:num>
  <w:num w:numId="5">
    <w:abstractNumId w:val="1"/>
  </w:num>
  <w:num w:numId="6">
    <w:abstractNumId w:val="8"/>
  </w:num>
  <w:num w:numId="7">
    <w:abstractNumId w:val="6"/>
  </w:num>
  <w:num w:numId="8">
    <w:abstractNumId w:val="2"/>
  </w:num>
  <w:num w:numId="9">
    <w:abstractNumId w:val="4"/>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10"/>
  <w:displayHorizontalDrawingGridEvery w:val="2"/>
  <w:characterSpacingControl w:val="doNotCompress"/>
  <w:hdrShapeDefaults>
    <o:shapedefaults v:ext="edit" spidmax="14338"/>
    <o:shapelayout v:ext="edit">
      <o:idmap v:ext="edit" data="3"/>
      <o:rules v:ext="edit">
        <o:r id="V:Rule5" type="connector" idref="#_x0000_s3083"/>
        <o:r id="V:Rule6" type="connector" idref="#_x0000_s3087"/>
        <o:r id="V:Rule7" type="connector" idref="#_x0000_s3084"/>
        <o:r id="V:Rule8" type="connector" idref="#_x0000_s3086"/>
      </o:rules>
    </o:shapelayout>
  </w:hdrShapeDefaults>
  <w:footnotePr>
    <w:footnote w:id="-1"/>
    <w:footnote w:id="0"/>
  </w:footnotePr>
  <w:endnotePr>
    <w:endnote w:id="-1"/>
    <w:endnote w:id="0"/>
  </w:endnotePr>
  <w:compat/>
  <w:rsids>
    <w:rsidRoot w:val="00CE08B8"/>
    <w:rsid w:val="00017274"/>
    <w:rsid w:val="000A0108"/>
    <w:rsid w:val="000C78B4"/>
    <w:rsid w:val="000E62B2"/>
    <w:rsid w:val="001009DB"/>
    <w:rsid w:val="00104BFF"/>
    <w:rsid w:val="00146DCF"/>
    <w:rsid w:val="00147EE5"/>
    <w:rsid w:val="00174129"/>
    <w:rsid w:val="00175117"/>
    <w:rsid w:val="00184FA7"/>
    <w:rsid w:val="001B79C2"/>
    <w:rsid w:val="00221F84"/>
    <w:rsid w:val="002A1560"/>
    <w:rsid w:val="002A20E0"/>
    <w:rsid w:val="002A7B6A"/>
    <w:rsid w:val="002B4543"/>
    <w:rsid w:val="002B4CF0"/>
    <w:rsid w:val="002C0678"/>
    <w:rsid w:val="002C286F"/>
    <w:rsid w:val="002C3293"/>
    <w:rsid w:val="002E6F73"/>
    <w:rsid w:val="002F6402"/>
    <w:rsid w:val="003120DF"/>
    <w:rsid w:val="0031254D"/>
    <w:rsid w:val="0034446E"/>
    <w:rsid w:val="00361051"/>
    <w:rsid w:val="00366A6D"/>
    <w:rsid w:val="0038499A"/>
    <w:rsid w:val="0039183C"/>
    <w:rsid w:val="00397D4F"/>
    <w:rsid w:val="003A4FD8"/>
    <w:rsid w:val="003C015D"/>
    <w:rsid w:val="003D5A51"/>
    <w:rsid w:val="003D69F3"/>
    <w:rsid w:val="003E04C7"/>
    <w:rsid w:val="00405048"/>
    <w:rsid w:val="00422EA7"/>
    <w:rsid w:val="004324FE"/>
    <w:rsid w:val="00434F9A"/>
    <w:rsid w:val="0045450D"/>
    <w:rsid w:val="0047085C"/>
    <w:rsid w:val="0047702E"/>
    <w:rsid w:val="00486763"/>
    <w:rsid w:val="00490A6C"/>
    <w:rsid w:val="004D2C8E"/>
    <w:rsid w:val="004E0123"/>
    <w:rsid w:val="0050171C"/>
    <w:rsid w:val="00501BDF"/>
    <w:rsid w:val="00504B1B"/>
    <w:rsid w:val="005064F1"/>
    <w:rsid w:val="00526DE4"/>
    <w:rsid w:val="005405B5"/>
    <w:rsid w:val="0054615E"/>
    <w:rsid w:val="00581DE6"/>
    <w:rsid w:val="005E0C67"/>
    <w:rsid w:val="005E19BF"/>
    <w:rsid w:val="005E5AD5"/>
    <w:rsid w:val="005F0F77"/>
    <w:rsid w:val="00642FB2"/>
    <w:rsid w:val="0065008F"/>
    <w:rsid w:val="00663143"/>
    <w:rsid w:val="006931B0"/>
    <w:rsid w:val="006D6AAC"/>
    <w:rsid w:val="00734504"/>
    <w:rsid w:val="007414E3"/>
    <w:rsid w:val="007607B4"/>
    <w:rsid w:val="00766510"/>
    <w:rsid w:val="00776280"/>
    <w:rsid w:val="00791AB8"/>
    <w:rsid w:val="00793D54"/>
    <w:rsid w:val="007A1FFB"/>
    <w:rsid w:val="00801024"/>
    <w:rsid w:val="008904BF"/>
    <w:rsid w:val="008A5583"/>
    <w:rsid w:val="00926557"/>
    <w:rsid w:val="00942495"/>
    <w:rsid w:val="00945DE7"/>
    <w:rsid w:val="0095428D"/>
    <w:rsid w:val="00962F04"/>
    <w:rsid w:val="009648B8"/>
    <w:rsid w:val="009862E8"/>
    <w:rsid w:val="009909E4"/>
    <w:rsid w:val="009F6FDE"/>
    <w:rsid w:val="00A12548"/>
    <w:rsid w:val="00A13686"/>
    <w:rsid w:val="00A1403F"/>
    <w:rsid w:val="00A15468"/>
    <w:rsid w:val="00A22F0E"/>
    <w:rsid w:val="00A409EC"/>
    <w:rsid w:val="00A83ACE"/>
    <w:rsid w:val="00A9360E"/>
    <w:rsid w:val="00AA2BC1"/>
    <w:rsid w:val="00AA324A"/>
    <w:rsid w:val="00AA4E57"/>
    <w:rsid w:val="00AA5197"/>
    <w:rsid w:val="00AF6FB8"/>
    <w:rsid w:val="00B13A44"/>
    <w:rsid w:val="00B210C1"/>
    <w:rsid w:val="00B31B66"/>
    <w:rsid w:val="00B518B7"/>
    <w:rsid w:val="00B72F8E"/>
    <w:rsid w:val="00B73807"/>
    <w:rsid w:val="00B925A8"/>
    <w:rsid w:val="00BC7692"/>
    <w:rsid w:val="00BE2BD5"/>
    <w:rsid w:val="00BE49F8"/>
    <w:rsid w:val="00C30C9B"/>
    <w:rsid w:val="00C34F25"/>
    <w:rsid w:val="00C577F0"/>
    <w:rsid w:val="00C60E59"/>
    <w:rsid w:val="00C72F40"/>
    <w:rsid w:val="00C842A8"/>
    <w:rsid w:val="00CB2150"/>
    <w:rsid w:val="00CE08B8"/>
    <w:rsid w:val="00D20C01"/>
    <w:rsid w:val="00D319EF"/>
    <w:rsid w:val="00D57627"/>
    <w:rsid w:val="00D733A0"/>
    <w:rsid w:val="00DC0730"/>
    <w:rsid w:val="00DD605F"/>
    <w:rsid w:val="00DE17CB"/>
    <w:rsid w:val="00DE1FFE"/>
    <w:rsid w:val="00E0703C"/>
    <w:rsid w:val="00E1465B"/>
    <w:rsid w:val="00E215D9"/>
    <w:rsid w:val="00E353F1"/>
    <w:rsid w:val="00E4576C"/>
    <w:rsid w:val="00E46D69"/>
    <w:rsid w:val="00E50879"/>
    <w:rsid w:val="00E94EE8"/>
    <w:rsid w:val="00E96CBF"/>
    <w:rsid w:val="00EB681D"/>
    <w:rsid w:val="00EE4650"/>
    <w:rsid w:val="00EE5E8C"/>
    <w:rsid w:val="00F21815"/>
    <w:rsid w:val="00F515C3"/>
    <w:rsid w:val="00F9352C"/>
    <w:rsid w:val="00FA700D"/>
    <w:rsid w:val="00FE44B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43"/>
  </w:style>
  <w:style w:type="paragraph" w:styleId="Heading1">
    <w:name w:val="heading 1"/>
    <w:basedOn w:val="Normal"/>
    <w:link w:val="Heading1Char"/>
    <w:uiPriority w:val="9"/>
    <w:qFormat/>
    <w:rsid w:val="00CE08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8B8"/>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semiHidden/>
    <w:unhideWhenUsed/>
    <w:rsid w:val="00CE08B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AA324A"/>
    <w:pPr>
      <w:ind w:left="720"/>
      <w:contextualSpacing/>
    </w:pPr>
  </w:style>
  <w:style w:type="paragraph" w:styleId="BalloonText">
    <w:name w:val="Balloon Text"/>
    <w:basedOn w:val="Normal"/>
    <w:link w:val="BalloonTextChar"/>
    <w:uiPriority w:val="99"/>
    <w:semiHidden/>
    <w:unhideWhenUsed/>
    <w:rsid w:val="005F0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F77"/>
    <w:rPr>
      <w:rFonts w:ascii="Tahoma" w:hAnsi="Tahoma" w:cs="Tahoma"/>
      <w:sz w:val="16"/>
      <w:szCs w:val="16"/>
    </w:rPr>
  </w:style>
  <w:style w:type="paragraph" w:styleId="NoSpacing">
    <w:name w:val="No Spacing"/>
    <w:uiPriority w:val="1"/>
    <w:qFormat/>
    <w:rsid w:val="00E50879"/>
    <w:pPr>
      <w:spacing w:after="0" w:line="240" w:lineRule="auto"/>
    </w:pPr>
  </w:style>
  <w:style w:type="character" w:styleId="Hyperlink">
    <w:name w:val="Hyperlink"/>
    <w:basedOn w:val="DefaultParagraphFont"/>
    <w:uiPriority w:val="99"/>
    <w:unhideWhenUsed/>
    <w:rsid w:val="00E50879"/>
    <w:rPr>
      <w:color w:val="0000FF" w:themeColor="hyperlink"/>
      <w:u w:val="single"/>
    </w:rPr>
  </w:style>
  <w:style w:type="paragraph" w:styleId="Header">
    <w:name w:val="header"/>
    <w:basedOn w:val="Normal"/>
    <w:link w:val="HeaderChar"/>
    <w:uiPriority w:val="99"/>
    <w:unhideWhenUsed/>
    <w:rsid w:val="00C30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C9B"/>
  </w:style>
  <w:style w:type="paragraph" w:styleId="Footer">
    <w:name w:val="footer"/>
    <w:basedOn w:val="Normal"/>
    <w:link w:val="FooterChar"/>
    <w:uiPriority w:val="99"/>
    <w:unhideWhenUsed/>
    <w:rsid w:val="00C30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8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8B8"/>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semiHidden/>
    <w:unhideWhenUsed/>
    <w:rsid w:val="00CE08B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AA324A"/>
    <w:pPr>
      <w:ind w:left="720"/>
      <w:contextualSpacing/>
    </w:pPr>
  </w:style>
  <w:style w:type="paragraph" w:styleId="BalloonText">
    <w:name w:val="Balloon Text"/>
    <w:basedOn w:val="Normal"/>
    <w:link w:val="BalloonTextChar"/>
    <w:uiPriority w:val="99"/>
    <w:semiHidden/>
    <w:unhideWhenUsed/>
    <w:rsid w:val="005F0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F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370043">
      <w:bodyDiv w:val="1"/>
      <w:marLeft w:val="0"/>
      <w:marRight w:val="0"/>
      <w:marTop w:val="0"/>
      <w:marBottom w:val="0"/>
      <w:divBdr>
        <w:top w:val="none" w:sz="0" w:space="0" w:color="auto"/>
        <w:left w:val="none" w:sz="0" w:space="0" w:color="auto"/>
        <w:bottom w:val="none" w:sz="0" w:space="0" w:color="auto"/>
        <w:right w:val="none" w:sz="0" w:space="0" w:color="auto"/>
      </w:divBdr>
      <w:divsChild>
        <w:div w:id="1999067803">
          <w:marLeft w:val="0"/>
          <w:marRight w:val="0"/>
          <w:marTop w:val="225"/>
          <w:marBottom w:val="0"/>
          <w:divBdr>
            <w:top w:val="none" w:sz="0" w:space="0" w:color="auto"/>
            <w:left w:val="none" w:sz="0" w:space="0" w:color="auto"/>
            <w:bottom w:val="none" w:sz="0" w:space="0" w:color="auto"/>
            <w:right w:val="none" w:sz="0" w:space="0" w:color="auto"/>
          </w:divBdr>
          <w:divsChild>
            <w:div w:id="1749427098">
              <w:marLeft w:val="0"/>
              <w:marRight w:val="0"/>
              <w:marTop w:val="0"/>
              <w:marBottom w:val="0"/>
              <w:divBdr>
                <w:top w:val="none" w:sz="0" w:space="0" w:color="auto"/>
                <w:left w:val="none" w:sz="0" w:space="0" w:color="auto"/>
                <w:bottom w:val="none" w:sz="0" w:space="0" w:color="auto"/>
                <w:right w:val="none" w:sz="0" w:space="0" w:color="auto"/>
              </w:divBdr>
              <w:divsChild>
                <w:div w:id="1373534563">
                  <w:marLeft w:val="0"/>
                  <w:marRight w:val="0"/>
                  <w:marTop w:val="0"/>
                  <w:marBottom w:val="0"/>
                  <w:divBdr>
                    <w:top w:val="none" w:sz="0" w:space="0" w:color="auto"/>
                    <w:left w:val="none" w:sz="0" w:space="0" w:color="auto"/>
                    <w:bottom w:val="none" w:sz="0" w:space="0" w:color="auto"/>
                    <w:right w:val="none" w:sz="0" w:space="0" w:color="auto"/>
                  </w:divBdr>
                  <w:divsChild>
                    <w:div w:id="13163769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int81@gmail.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36983/tehbmj.v2i1.34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66803-8BB5-4B01-A245-9FA83450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7</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50</cp:revision>
  <cp:lastPrinted>2022-12-06T08:30:00Z</cp:lastPrinted>
  <dcterms:created xsi:type="dcterms:W3CDTF">2022-01-20T06:29:00Z</dcterms:created>
  <dcterms:modified xsi:type="dcterms:W3CDTF">2023-01-05T04:36:00Z</dcterms:modified>
</cp:coreProperties>
</file>